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BC" w:rsidRDefault="00F446BC" w:rsidP="00EE3B4F">
      <w:pPr>
        <w:pStyle w:val="Default"/>
      </w:pPr>
    </w:p>
    <w:p w:rsidR="00F446BC" w:rsidRDefault="00F446BC" w:rsidP="00EE3B4F">
      <w:pPr>
        <w:pStyle w:val="Default"/>
        <w:jc w:val="center"/>
        <w:rPr>
          <w:sz w:val="32"/>
          <w:szCs w:val="32"/>
        </w:rPr>
      </w:pPr>
      <w:r>
        <w:rPr>
          <w:b/>
          <w:bCs/>
          <w:sz w:val="32"/>
          <w:szCs w:val="32"/>
        </w:rPr>
        <w:t>INFORMACJA</w:t>
      </w:r>
    </w:p>
    <w:p w:rsidR="00F446BC" w:rsidRDefault="00F446BC" w:rsidP="00EE3B4F">
      <w:pPr>
        <w:pStyle w:val="Default"/>
        <w:jc w:val="center"/>
        <w:rPr>
          <w:sz w:val="28"/>
          <w:szCs w:val="28"/>
        </w:rPr>
      </w:pPr>
      <w:r>
        <w:rPr>
          <w:b/>
          <w:bCs/>
          <w:sz w:val="28"/>
          <w:szCs w:val="28"/>
        </w:rPr>
        <w:t>Na temat środków bezpieczeństwa i sposobu postępowania w przypadku wystąpienia poważnej awarii przemysłowej</w:t>
      </w:r>
    </w:p>
    <w:p w:rsidR="00F446BC" w:rsidRDefault="00F446BC" w:rsidP="00EE3B4F">
      <w:pPr>
        <w:pStyle w:val="Default"/>
        <w:rPr>
          <w:b/>
          <w:bCs/>
          <w:sz w:val="23"/>
          <w:szCs w:val="23"/>
        </w:rPr>
      </w:pPr>
    </w:p>
    <w:p w:rsidR="00F446BC" w:rsidRPr="00ED6F6D" w:rsidRDefault="00F446BC" w:rsidP="00EE3B4F">
      <w:pPr>
        <w:pStyle w:val="Default"/>
        <w:rPr>
          <w:color w:val="800000"/>
          <w:sz w:val="23"/>
          <w:szCs w:val="23"/>
        </w:rPr>
      </w:pPr>
      <w:r w:rsidRPr="00ED6F6D">
        <w:rPr>
          <w:b/>
          <w:bCs/>
          <w:color w:val="800000"/>
          <w:sz w:val="23"/>
          <w:szCs w:val="23"/>
        </w:rPr>
        <w:t xml:space="preserve">1. Nazwa firmy, adres siedziby firmy: </w:t>
      </w:r>
    </w:p>
    <w:p w:rsidR="00F446BC" w:rsidRDefault="00F446BC" w:rsidP="00EE3B4F">
      <w:pPr>
        <w:pStyle w:val="Default"/>
        <w:rPr>
          <w:sz w:val="23"/>
          <w:szCs w:val="23"/>
        </w:rPr>
      </w:pPr>
    </w:p>
    <w:p w:rsidR="00F446BC" w:rsidRPr="00ED0FE3" w:rsidRDefault="00F446BC" w:rsidP="00E75E32">
      <w:pPr>
        <w:pStyle w:val="Default"/>
        <w:spacing w:line="360" w:lineRule="auto"/>
        <w:rPr>
          <w:sz w:val="22"/>
          <w:szCs w:val="22"/>
        </w:rPr>
      </w:pPr>
      <w:r w:rsidRPr="00ED0FE3">
        <w:rPr>
          <w:sz w:val="22"/>
          <w:szCs w:val="22"/>
        </w:rPr>
        <w:t>Przedsiębiorstwo Handlowo - Usługowe</w:t>
      </w:r>
    </w:p>
    <w:p w:rsidR="00F446BC" w:rsidRPr="00ED0FE3" w:rsidRDefault="00F446BC" w:rsidP="00E75E32">
      <w:pPr>
        <w:pStyle w:val="Default"/>
        <w:spacing w:line="360" w:lineRule="auto"/>
        <w:rPr>
          <w:sz w:val="22"/>
          <w:szCs w:val="22"/>
        </w:rPr>
      </w:pPr>
      <w:r w:rsidRPr="00ED0FE3">
        <w:rPr>
          <w:sz w:val="22"/>
          <w:szCs w:val="22"/>
        </w:rPr>
        <w:t xml:space="preserve">GEOFIZYKA TRANS-GAZ Sp. z o.o. ul. Chrobrego 50  87-100 Toruń </w:t>
      </w:r>
    </w:p>
    <w:p w:rsidR="00F446BC" w:rsidRDefault="00F446BC" w:rsidP="00E75E32">
      <w:pPr>
        <w:pStyle w:val="Default"/>
        <w:spacing w:line="360" w:lineRule="auto"/>
        <w:rPr>
          <w:sz w:val="22"/>
          <w:szCs w:val="22"/>
        </w:rPr>
      </w:pPr>
      <w:r w:rsidRPr="00ED0FE3">
        <w:rPr>
          <w:sz w:val="22"/>
          <w:szCs w:val="22"/>
        </w:rPr>
        <w:t>ODDZIAŁ PIŁA – Rozlewnia gazu LPG 64-920 Piła ul. Powstańców Wielkopolskich 185</w:t>
      </w:r>
    </w:p>
    <w:p w:rsidR="00F446BC" w:rsidRDefault="00F446BC" w:rsidP="00E75E32">
      <w:pPr>
        <w:pStyle w:val="Default"/>
        <w:spacing w:line="360" w:lineRule="auto"/>
        <w:rPr>
          <w:b/>
          <w:bCs/>
          <w:sz w:val="23"/>
          <w:szCs w:val="23"/>
        </w:rPr>
      </w:pPr>
    </w:p>
    <w:p w:rsidR="00F446BC" w:rsidRPr="00ED6F6D" w:rsidRDefault="00F446BC" w:rsidP="00E75E32">
      <w:pPr>
        <w:pStyle w:val="Default"/>
        <w:spacing w:line="360" w:lineRule="auto"/>
        <w:rPr>
          <w:color w:val="800000"/>
          <w:sz w:val="23"/>
          <w:szCs w:val="23"/>
        </w:rPr>
      </w:pPr>
      <w:r w:rsidRPr="00ED6F6D">
        <w:rPr>
          <w:b/>
          <w:bCs/>
          <w:color w:val="800000"/>
          <w:sz w:val="23"/>
          <w:szCs w:val="23"/>
        </w:rPr>
        <w:t xml:space="preserve">2. Osoba udzielająca informacji: </w:t>
      </w:r>
    </w:p>
    <w:p w:rsidR="00F446BC" w:rsidRDefault="00F446BC" w:rsidP="00E75E32">
      <w:pPr>
        <w:pStyle w:val="Default"/>
        <w:spacing w:line="360" w:lineRule="auto"/>
        <w:rPr>
          <w:sz w:val="23"/>
          <w:szCs w:val="23"/>
        </w:rPr>
      </w:pPr>
    </w:p>
    <w:p w:rsidR="00F446BC" w:rsidRDefault="00F446BC" w:rsidP="00E75E32">
      <w:pPr>
        <w:pStyle w:val="Default"/>
        <w:spacing w:line="360" w:lineRule="auto"/>
        <w:jc w:val="both"/>
        <w:rPr>
          <w:sz w:val="23"/>
          <w:szCs w:val="23"/>
        </w:rPr>
      </w:pPr>
      <w:r>
        <w:rPr>
          <w:sz w:val="23"/>
          <w:szCs w:val="23"/>
        </w:rPr>
        <w:t xml:space="preserve">Wioletta Smoczyńska Prezes Zarządu GEOFIZYKA TRANS-GAZ Sp. z o.o. </w:t>
      </w:r>
    </w:p>
    <w:p w:rsidR="00F446BC" w:rsidRPr="00E75E32" w:rsidRDefault="00F446BC" w:rsidP="00E75E32">
      <w:pPr>
        <w:pStyle w:val="Default"/>
        <w:spacing w:line="360" w:lineRule="auto"/>
        <w:jc w:val="both"/>
        <w:rPr>
          <w:sz w:val="23"/>
          <w:szCs w:val="23"/>
          <w:lang w:val="en-US"/>
        </w:rPr>
      </w:pPr>
      <w:r w:rsidRPr="00E75E32">
        <w:rPr>
          <w:sz w:val="23"/>
          <w:szCs w:val="23"/>
          <w:lang w:val="en-US"/>
        </w:rPr>
        <w:t xml:space="preserve">tel. </w:t>
      </w:r>
      <w:r w:rsidRPr="00E75E32">
        <w:rPr>
          <w:rStyle w:val="xbe"/>
          <w:rFonts w:cs="Arial"/>
          <w:lang w:val="en-US"/>
        </w:rPr>
        <w:t>56 659 31 37</w:t>
      </w:r>
      <w:r w:rsidRPr="00E75E32">
        <w:rPr>
          <w:sz w:val="23"/>
          <w:szCs w:val="23"/>
          <w:lang w:val="en-US"/>
        </w:rPr>
        <w:t xml:space="preserve">, </w:t>
      </w:r>
    </w:p>
    <w:p w:rsidR="00F446BC" w:rsidRPr="00E75E32" w:rsidRDefault="00F446BC" w:rsidP="00E75E32">
      <w:pPr>
        <w:pStyle w:val="Default"/>
        <w:spacing w:line="360" w:lineRule="auto"/>
        <w:jc w:val="both"/>
        <w:rPr>
          <w:sz w:val="23"/>
          <w:szCs w:val="23"/>
          <w:lang w:val="en-US"/>
        </w:rPr>
      </w:pPr>
      <w:r w:rsidRPr="00E75E32">
        <w:rPr>
          <w:sz w:val="23"/>
          <w:szCs w:val="23"/>
          <w:lang w:val="en-US"/>
        </w:rPr>
        <w:t xml:space="preserve">e-mail: </w:t>
      </w:r>
      <w:hyperlink r:id="rId6" w:history="1">
        <w:r w:rsidRPr="00E75E32">
          <w:rPr>
            <w:rStyle w:val="Hyperlink"/>
            <w:rFonts w:cs="Arial"/>
            <w:lang w:val="en-US"/>
          </w:rPr>
          <w:t>transgaz@geofizyka.pl</w:t>
        </w:r>
      </w:hyperlink>
      <w:r w:rsidRPr="00E75E32">
        <w:rPr>
          <w:sz w:val="23"/>
          <w:szCs w:val="23"/>
          <w:lang w:val="en-US"/>
        </w:rPr>
        <w:t xml:space="preserve"> </w:t>
      </w:r>
    </w:p>
    <w:p w:rsidR="00F446BC" w:rsidRPr="00E75E32" w:rsidRDefault="00F446BC" w:rsidP="00E75E32">
      <w:pPr>
        <w:pStyle w:val="Default"/>
        <w:spacing w:line="360" w:lineRule="auto"/>
        <w:jc w:val="both"/>
        <w:rPr>
          <w:sz w:val="23"/>
          <w:szCs w:val="23"/>
          <w:lang w:val="en-US"/>
        </w:rPr>
      </w:pPr>
    </w:p>
    <w:p w:rsidR="00F446BC" w:rsidRPr="00ED6F6D" w:rsidRDefault="00F446BC" w:rsidP="00E75E32">
      <w:pPr>
        <w:pStyle w:val="Default"/>
        <w:spacing w:line="360" w:lineRule="auto"/>
        <w:jc w:val="both"/>
        <w:rPr>
          <w:color w:val="800000"/>
          <w:sz w:val="23"/>
          <w:szCs w:val="23"/>
        </w:rPr>
      </w:pPr>
      <w:r w:rsidRPr="00ED6F6D">
        <w:rPr>
          <w:b/>
          <w:bCs/>
          <w:color w:val="800000"/>
          <w:sz w:val="23"/>
          <w:szCs w:val="23"/>
        </w:rPr>
        <w:t xml:space="preserve">3. Potwierdzenie, że zakład podlega regulacjom prawnym i przepisom administracyjnym ustanawiających system przeciwdziałania poważnym awariom przemysłowym. </w:t>
      </w:r>
    </w:p>
    <w:p w:rsidR="00F446BC" w:rsidRDefault="00F446BC" w:rsidP="00E75E32">
      <w:pPr>
        <w:pStyle w:val="Default"/>
        <w:spacing w:line="360" w:lineRule="auto"/>
        <w:jc w:val="both"/>
        <w:rPr>
          <w:sz w:val="23"/>
          <w:szCs w:val="23"/>
        </w:rPr>
      </w:pPr>
    </w:p>
    <w:p w:rsidR="00F446BC" w:rsidRDefault="00F446BC" w:rsidP="00E75E32">
      <w:pPr>
        <w:pStyle w:val="Default"/>
        <w:spacing w:line="360" w:lineRule="auto"/>
        <w:jc w:val="both"/>
        <w:rPr>
          <w:color w:val="auto"/>
        </w:rPr>
      </w:pPr>
      <w:r w:rsidRPr="00EE3B4F">
        <w:t xml:space="preserve">Na podstawie rozporządzenia </w:t>
      </w:r>
      <w:r w:rsidRPr="006E3FD1">
        <w:t>Ministra Gospodarki z dnia 10 października 2013r.</w:t>
      </w:r>
      <w:r w:rsidRPr="00EE3B4F">
        <w:t xml:space="preserve"> w sprawie rodzajów i ilości substancji niebezpiecznych, których znajdowanie się w zakładzie decyduje o zaliczeniu go do zakładów o zwiększonym ryzyku albo o dużym ryzyku wystąpienia poważnej awarii przemysłowej </w:t>
      </w:r>
      <w:r w:rsidRPr="006E3FD1">
        <w:t>( Dz.U. 2013 poz. 1479) obowiązujące</w:t>
      </w:r>
      <w:r>
        <w:t>go</w:t>
      </w:r>
      <w:r w:rsidRPr="006E3FD1">
        <w:t xml:space="preserve"> od dnia 15 lutego 2014 r.</w:t>
      </w:r>
      <w:r w:rsidRPr="00EE3B4F">
        <w:t xml:space="preserve"> Po zastosowaniu zasady sumowania zgodnie z pkt.2 załącznika do przedmiotowego rozporządzenia Rozlewnia </w:t>
      </w:r>
      <w:r>
        <w:t>Gazu Geofizyka Trans-Gaz Sp. z o.o. - Oddział Piła,</w:t>
      </w:r>
      <w:r w:rsidRPr="00EE3B4F">
        <w:t xml:space="preserve"> spełnia kryteria zaliczające ją do zwiększonego ryzyka wystąpienia poważnej awarii przemysłowej. Krajowe rozwiązania w zakresie przeciwdziałania poważnym awariom </w:t>
      </w:r>
      <w:r w:rsidRPr="00EE3B4F">
        <w:rPr>
          <w:color w:val="auto"/>
        </w:rPr>
        <w:t xml:space="preserve">przemysłowym, określono w ustawie Prawo Ochrony Środowiska, potwierdzają wdrożenie do prawodawstwa polskiego wymagań zawartych m.in. w </w:t>
      </w:r>
      <w:r w:rsidRPr="006E3FD1">
        <w:rPr>
          <w:color w:val="auto"/>
        </w:rPr>
        <w:t>Dyrektywie Seveso III</w:t>
      </w:r>
      <w:r w:rsidRPr="00EE3B4F">
        <w:rPr>
          <w:color w:val="auto"/>
        </w:rPr>
        <w:t xml:space="preserve"> będącej podstawą regulacji prawnych w zakresie przeciwdziałania poważnym awariom przemysłowym. Tym samym, na prowadzącym zakład spoczywają obowiązki wynikające z ustawy Prawo Ochrony Środowiska: </w:t>
      </w:r>
    </w:p>
    <w:p w:rsidR="00F446BC" w:rsidRPr="00EE3B4F" w:rsidRDefault="00F446BC" w:rsidP="00E75E32">
      <w:pPr>
        <w:pStyle w:val="Default"/>
        <w:spacing w:line="360" w:lineRule="auto"/>
        <w:jc w:val="both"/>
        <w:rPr>
          <w:color w:val="auto"/>
        </w:rPr>
      </w:pPr>
    </w:p>
    <w:p w:rsidR="00F446BC" w:rsidRPr="00EE3B4F" w:rsidRDefault="00F446BC" w:rsidP="00E75E32">
      <w:pPr>
        <w:pStyle w:val="Default"/>
        <w:spacing w:after="173" w:line="360" w:lineRule="auto"/>
        <w:jc w:val="both"/>
        <w:rPr>
          <w:color w:val="auto"/>
        </w:rPr>
      </w:pPr>
      <w:r w:rsidRPr="00ED0FE3">
        <w:rPr>
          <w:b/>
          <w:color w:val="auto"/>
        </w:rPr>
        <w:t>a)</w:t>
      </w:r>
      <w:r>
        <w:rPr>
          <w:color w:val="auto"/>
        </w:rPr>
        <w:t xml:space="preserve"> </w:t>
      </w:r>
      <w:r w:rsidRPr="00EE3B4F">
        <w:rPr>
          <w:color w:val="auto"/>
        </w:rPr>
        <w:t xml:space="preserve"> Obowiązek och</w:t>
      </w:r>
      <w:r>
        <w:rPr>
          <w:color w:val="auto"/>
        </w:rPr>
        <w:t>rony środowiska przed awariami.</w:t>
      </w:r>
    </w:p>
    <w:p w:rsidR="00F446BC" w:rsidRPr="00EE3B4F" w:rsidRDefault="00F446BC" w:rsidP="00E75E32">
      <w:pPr>
        <w:pStyle w:val="Default"/>
        <w:spacing w:after="173" w:line="360" w:lineRule="auto"/>
        <w:jc w:val="both"/>
        <w:rPr>
          <w:color w:val="auto"/>
        </w:rPr>
      </w:pPr>
      <w:r w:rsidRPr="00ED0FE3">
        <w:rPr>
          <w:b/>
          <w:color w:val="auto"/>
        </w:rPr>
        <w:t>b)</w:t>
      </w:r>
      <w:r>
        <w:rPr>
          <w:color w:val="auto"/>
        </w:rPr>
        <w:t xml:space="preserve">  </w:t>
      </w:r>
      <w:r w:rsidRPr="00EE3B4F">
        <w:rPr>
          <w:color w:val="auto"/>
        </w:rPr>
        <w:t>Zapewnienie, aby zakład był  prowadzony i likwidowany w sposób zapobiegający awariom przemysłowym i ogranic</w:t>
      </w:r>
      <w:r>
        <w:rPr>
          <w:color w:val="auto"/>
        </w:rPr>
        <w:t xml:space="preserve">zający ich skutki dla ludności oraz </w:t>
      </w:r>
      <w:r w:rsidRPr="00EE3B4F">
        <w:rPr>
          <w:color w:val="auto"/>
        </w:rPr>
        <w:t xml:space="preserve">środowiska. </w:t>
      </w:r>
    </w:p>
    <w:p w:rsidR="00F446BC" w:rsidRPr="00EE3B4F" w:rsidRDefault="00F446BC" w:rsidP="00E75E32">
      <w:pPr>
        <w:pStyle w:val="Default"/>
        <w:spacing w:after="173" w:line="360" w:lineRule="auto"/>
        <w:jc w:val="both"/>
        <w:rPr>
          <w:color w:val="auto"/>
        </w:rPr>
      </w:pPr>
      <w:r w:rsidRPr="00ED0FE3">
        <w:rPr>
          <w:b/>
          <w:color w:val="auto"/>
        </w:rPr>
        <w:t>c)</w:t>
      </w:r>
      <w:r>
        <w:rPr>
          <w:color w:val="auto"/>
        </w:rPr>
        <w:t xml:space="preserve"> </w:t>
      </w:r>
      <w:r w:rsidRPr="00EE3B4F">
        <w:rPr>
          <w:color w:val="auto"/>
        </w:rPr>
        <w:t xml:space="preserve">Obowiązek zgłoszenia zakładu właściwemu organowi Państwowej Straży Pożarnej oraz przekazania do wiadomości Wojewódzkiemu Inspektorowi Ochrony Środowiska. </w:t>
      </w:r>
    </w:p>
    <w:p w:rsidR="00F446BC" w:rsidRPr="00EE3B4F" w:rsidRDefault="00F446BC" w:rsidP="00E75E32">
      <w:pPr>
        <w:pStyle w:val="Default"/>
        <w:spacing w:after="173" w:line="360" w:lineRule="auto"/>
        <w:jc w:val="both"/>
        <w:rPr>
          <w:color w:val="auto"/>
        </w:rPr>
      </w:pPr>
      <w:r w:rsidRPr="00ED0FE3">
        <w:rPr>
          <w:b/>
          <w:color w:val="auto"/>
        </w:rPr>
        <w:t>d)</w:t>
      </w:r>
      <w:r>
        <w:rPr>
          <w:color w:val="auto"/>
        </w:rPr>
        <w:t xml:space="preserve"> </w:t>
      </w:r>
      <w:r w:rsidRPr="00EE3B4F">
        <w:rPr>
          <w:color w:val="auto"/>
        </w:rPr>
        <w:t>Obowiązek sporządzenia programu zapobiegania awariom, w którym przedstawiony zostaje system bezpieczeństwa gwarantujący, ochronę ludzi i środowiska, stanowiący element ogólne</w:t>
      </w:r>
      <w:r>
        <w:rPr>
          <w:color w:val="auto"/>
        </w:rPr>
        <w:t>go systemu zarządzania zakładem.</w:t>
      </w:r>
    </w:p>
    <w:p w:rsidR="00F446BC" w:rsidRPr="006E3FD1" w:rsidRDefault="00F446BC" w:rsidP="00E75E32">
      <w:pPr>
        <w:pStyle w:val="Default"/>
        <w:spacing w:after="173" w:line="360" w:lineRule="auto"/>
        <w:jc w:val="both"/>
        <w:rPr>
          <w:color w:val="auto"/>
        </w:rPr>
      </w:pPr>
      <w:r w:rsidRPr="006E3FD1">
        <w:rPr>
          <w:b/>
          <w:color w:val="auto"/>
        </w:rPr>
        <w:t>e)</w:t>
      </w:r>
      <w:r w:rsidRPr="006E3FD1">
        <w:rPr>
          <w:color w:val="auto"/>
        </w:rPr>
        <w:t xml:space="preserve"> Opracowanie instrukcji bezpieczeństwa pożarowego: Rozporządzenie Ministra Spraw Wewnętrznych i Administracji z dnia 07 czerwca 2010r. w sprawie ochrony przeciwpożarowej budynków, innych obiektów budowlanych. </w:t>
      </w:r>
    </w:p>
    <w:p w:rsidR="00F446BC" w:rsidRPr="00EE3B4F" w:rsidRDefault="00F446BC" w:rsidP="00E75E32">
      <w:pPr>
        <w:pStyle w:val="Default"/>
        <w:spacing w:after="173" w:line="360" w:lineRule="auto"/>
        <w:jc w:val="both"/>
        <w:rPr>
          <w:color w:val="auto"/>
        </w:rPr>
      </w:pPr>
      <w:r w:rsidRPr="00DB034B">
        <w:rPr>
          <w:b/>
          <w:color w:val="auto"/>
        </w:rPr>
        <w:t>f)</w:t>
      </w:r>
      <w:r w:rsidRPr="00DB034B">
        <w:rPr>
          <w:color w:val="auto"/>
        </w:rPr>
        <w:t xml:space="preserve"> Wyznaczenie pomieszczeń oraz strefy zagrożenia wybuchem zgodnie z rozporządzenie Ministra Gospodarki z dnia 8 lipca 2010r,. w sprawie minimalnych wymagań, dotyczących bezpieczeństwa i higieny pracy, związanych z możliwością wystąpienia w miejscu pracy atmosfery wybuchowej ( Dz,U. z dnia 30 lipca 2010r., nr. 138, poz. 931 )</w:t>
      </w:r>
      <w:r w:rsidRPr="00EE3B4F">
        <w:rPr>
          <w:color w:val="auto"/>
        </w:rPr>
        <w:t xml:space="preserve"> </w:t>
      </w:r>
    </w:p>
    <w:p w:rsidR="00F446BC" w:rsidRPr="00EE3B4F" w:rsidRDefault="00F446BC" w:rsidP="00E75E32">
      <w:pPr>
        <w:pStyle w:val="Default"/>
        <w:spacing w:line="360" w:lineRule="auto"/>
        <w:jc w:val="both"/>
        <w:rPr>
          <w:color w:val="auto"/>
        </w:rPr>
      </w:pPr>
      <w:r w:rsidRPr="00ED0FE3">
        <w:rPr>
          <w:b/>
          <w:color w:val="auto"/>
        </w:rPr>
        <w:t>g)</w:t>
      </w:r>
      <w:r>
        <w:rPr>
          <w:color w:val="auto"/>
        </w:rPr>
        <w:t xml:space="preserve"> </w:t>
      </w:r>
      <w:r w:rsidRPr="00EE3B4F">
        <w:rPr>
          <w:color w:val="auto"/>
        </w:rPr>
        <w:t xml:space="preserve">Zgodnie z intencją ustawodawcy wyżej wymienione obowiązki spoczywają na prowadzącym zakład o zwiększonym ryzyku powstania awarii. Zaś dokumentacje wynikającą z ustawy Prawo Ochrony Środowiska </w:t>
      </w:r>
      <w:r>
        <w:rPr>
          <w:color w:val="auto"/>
        </w:rPr>
        <w:t>należy przekazać</w:t>
      </w:r>
      <w:r w:rsidRPr="00EE3B4F">
        <w:rPr>
          <w:color w:val="auto"/>
        </w:rPr>
        <w:t xml:space="preserve"> Komendzie Powiatowej Państwowej Straży Pożarnej w </w:t>
      </w:r>
      <w:r>
        <w:rPr>
          <w:color w:val="auto"/>
        </w:rPr>
        <w:t>Pile</w:t>
      </w:r>
      <w:r w:rsidRPr="00EE3B4F">
        <w:rPr>
          <w:color w:val="auto"/>
        </w:rPr>
        <w:t xml:space="preserve"> oraz Wojewódzkiemu Inspektorowi Ochrony Środowiska w </w:t>
      </w:r>
      <w:r>
        <w:rPr>
          <w:color w:val="auto"/>
        </w:rPr>
        <w:t>Poznaniu.</w:t>
      </w:r>
      <w:r w:rsidRPr="00EE3B4F">
        <w:rPr>
          <w:color w:val="auto"/>
        </w:rPr>
        <w:t xml:space="preserve"> </w:t>
      </w:r>
    </w:p>
    <w:p w:rsidR="00F446BC" w:rsidRDefault="00F446BC" w:rsidP="00E75E32">
      <w:pPr>
        <w:pStyle w:val="Default"/>
        <w:spacing w:line="360" w:lineRule="auto"/>
        <w:jc w:val="both"/>
        <w:rPr>
          <w:b/>
          <w:bCs/>
          <w:color w:val="auto"/>
          <w:sz w:val="23"/>
          <w:szCs w:val="23"/>
        </w:rPr>
      </w:pPr>
    </w:p>
    <w:p w:rsidR="00F446BC" w:rsidRPr="00ED6F6D" w:rsidRDefault="00F446BC" w:rsidP="00E75E32">
      <w:pPr>
        <w:pStyle w:val="Default"/>
        <w:spacing w:line="360" w:lineRule="auto"/>
        <w:jc w:val="both"/>
        <w:rPr>
          <w:color w:val="800000"/>
        </w:rPr>
      </w:pPr>
      <w:r w:rsidRPr="00ED6F6D">
        <w:rPr>
          <w:b/>
          <w:bCs/>
          <w:color w:val="800000"/>
        </w:rPr>
        <w:t xml:space="preserve">4. Charakter </w:t>
      </w:r>
      <w:r>
        <w:rPr>
          <w:b/>
          <w:bCs/>
          <w:color w:val="800000"/>
        </w:rPr>
        <w:t xml:space="preserve">prowadzonej </w:t>
      </w:r>
      <w:r w:rsidRPr="00ED6F6D">
        <w:rPr>
          <w:b/>
          <w:bCs/>
          <w:color w:val="800000"/>
        </w:rPr>
        <w:t xml:space="preserve">działalności  w rozlewni gazu propan-butan </w:t>
      </w:r>
    </w:p>
    <w:p w:rsidR="00F446BC" w:rsidRPr="00E455CB" w:rsidRDefault="00F446BC" w:rsidP="00E75E32">
      <w:pPr>
        <w:pStyle w:val="Default"/>
        <w:spacing w:line="360" w:lineRule="auto"/>
        <w:jc w:val="both"/>
        <w:rPr>
          <w:color w:val="auto"/>
        </w:rPr>
      </w:pPr>
    </w:p>
    <w:p w:rsidR="00F446BC" w:rsidRDefault="00F446BC" w:rsidP="00E75E32">
      <w:pPr>
        <w:pStyle w:val="Default"/>
        <w:spacing w:line="360" w:lineRule="auto"/>
        <w:jc w:val="both"/>
        <w:rPr>
          <w:color w:val="auto"/>
        </w:rPr>
      </w:pPr>
      <w:r w:rsidRPr="00E455CB">
        <w:rPr>
          <w:color w:val="auto"/>
        </w:rPr>
        <w:t>Przedmiotem działalności rozlewni</w:t>
      </w:r>
      <w:r>
        <w:rPr>
          <w:color w:val="auto"/>
        </w:rPr>
        <w:t xml:space="preserve"> gazu propan-butan</w:t>
      </w:r>
      <w:r w:rsidRPr="00E455CB">
        <w:rPr>
          <w:color w:val="auto"/>
        </w:rPr>
        <w:t xml:space="preserve"> jest: </w:t>
      </w:r>
    </w:p>
    <w:p w:rsidR="00F446BC" w:rsidRDefault="00F446BC" w:rsidP="008C0F11">
      <w:pPr>
        <w:pStyle w:val="Default"/>
        <w:spacing w:after="176"/>
        <w:jc w:val="both"/>
        <w:rPr>
          <w:color w:val="auto"/>
        </w:rPr>
      </w:pPr>
      <w:r>
        <w:rPr>
          <w:color w:val="auto"/>
        </w:rPr>
        <w:t xml:space="preserve">- Przeładunek gazu propan-butan </w:t>
      </w:r>
      <w:r w:rsidRPr="00E455CB">
        <w:rPr>
          <w:color w:val="auto"/>
        </w:rPr>
        <w:t>z autocystern</w:t>
      </w:r>
      <w:r>
        <w:rPr>
          <w:color w:val="auto"/>
        </w:rPr>
        <w:t>y</w:t>
      </w:r>
      <w:r w:rsidRPr="00E455CB">
        <w:rPr>
          <w:color w:val="auto"/>
        </w:rPr>
        <w:t xml:space="preserve"> do zbiornik</w:t>
      </w:r>
      <w:r>
        <w:rPr>
          <w:color w:val="auto"/>
        </w:rPr>
        <w:t>a</w:t>
      </w:r>
      <w:r w:rsidRPr="00E455CB">
        <w:rPr>
          <w:color w:val="auto"/>
        </w:rPr>
        <w:t xml:space="preserve"> magazynow</w:t>
      </w:r>
      <w:r>
        <w:rPr>
          <w:color w:val="auto"/>
        </w:rPr>
        <w:t>ego,</w:t>
      </w:r>
      <w:r w:rsidRPr="00E455CB">
        <w:rPr>
          <w:color w:val="auto"/>
        </w:rPr>
        <w:t xml:space="preserve"> za </w:t>
      </w:r>
    </w:p>
    <w:p w:rsidR="00F446BC" w:rsidRPr="00E455CB" w:rsidRDefault="00F446BC" w:rsidP="008C0F11">
      <w:pPr>
        <w:pStyle w:val="Default"/>
        <w:spacing w:after="176"/>
        <w:jc w:val="both"/>
        <w:rPr>
          <w:color w:val="auto"/>
        </w:rPr>
      </w:pPr>
      <w:r>
        <w:rPr>
          <w:color w:val="auto"/>
        </w:rPr>
        <w:t xml:space="preserve">   </w:t>
      </w:r>
      <w:r w:rsidRPr="00E455CB">
        <w:rPr>
          <w:color w:val="auto"/>
        </w:rPr>
        <w:t xml:space="preserve">pomocą </w:t>
      </w:r>
      <w:r>
        <w:rPr>
          <w:color w:val="auto"/>
        </w:rPr>
        <w:t>specjalistycznych</w:t>
      </w:r>
      <w:r w:rsidRPr="00E455CB">
        <w:rPr>
          <w:color w:val="auto"/>
        </w:rPr>
        <w:t xml:space="preserve"> urządzeń, </w:t>
      </w:r>
    </w:p>
    <w:p w:rsidR="00F446BC" w:rsidRPr="00E455CB" w:rsidRDefault="00F446BC" w:rsidP="00467271">
      <w:pPr>
        <w:pStyle w:val="Default"/>
        <w:spacing w:after="176"/>
        <w:jc w:val="both"/>
        <w:rPr>
          <w:color w:val="auto"/>
        </w:rPr>
      </w:pPr>
      <w:r w:rsidRPr="00E455CB">
        <w:rPr>
          <w:color w:val="auto"/>
        </w:rPr>
        <w:t>- Magazynowanie</w:t>
      </w:r>
      <w:r>
        <w:rPr>
          <w:color w:val="auto"/>
        </w:rPr>
        <w:t xml:space="preserve"> gazu propan-butan</w:t>
      </w:r>
      <w:r w:rsidRPr="00E455CB">
        <w:rPr>
          <w:color w:val="auto"/>
        </w:rPr>
        <w:t xml:space="preserve">, </w:t>
      </w:r>
    </w:p>
    <w:p w:rsidR="00F446BC" w:rsidRPr="00E455CB" w:rsidRDefault="00F446BC" w:rsidP="00467271">
      <w:pPr>
        <w:pStyle w:val="Default"/>
        <w:spacing w:after="176"/>
        <w:jc w:val="both"/>
        <w:rPr>
          <w:color w:val="auto"/>
        </w:rPr>
      </w:pPr>
      <w:r w:rsidRPr="00E455CB">
        <w:rPr>
          <w:color w:val="auto"/>
        </w:rPr>
        <w:t xml:space="preserve">- </w:t>
      </w:r>
      <w:r>
        <w:rPr>
          <w:color w:val="auto"/>
        </w:rPr>
        <w:t>Napełnianie gazem propan-butan butli turystycznych,</w:t>
      </w:r>
      <w:r w:rsidRPr="00E455CB">
        <w:rPr>
          <w:color w:val="auto"/>
        </w:rPr>
        <w:t xml:space="preserve"> 11 i </w:t>
      </w:r>
      <w:smartTag w:uri="urn:schemas-microsoft-com:office:smarttags" w:element="metricconverter">
        <w:smartTagPr>
          <w:attr w:name="ProductID" w:val="33 kg"/>
        </w:smartTagPr>
        <w:r w:rsidRPr="00E455CB">
          <w:rPr>
            <w:color w:val="auto"/>
          </w:rPr>
          <w:t>33 kg</w:t>
        </w:r>
      </w:smartTag>
      <w:r>
        <w:rPr>
          <w:color w:val="auto"/>
        </w:rPr>
        <w:t xml:space="preserve"> ,</w:t>
      </w:r>
    </w:p>
    <w:p w:rsidR="00F446BC" w:rsidRDefault="00F446BC" w:rsidP="00467271">
      <w:pPr>
        <w:pStyle w:val="Default"/>
        <w:jc w:val="both"/>
        <w:rPr>
          <w:color w:val="auto"/>
        </w:rPr>
      </w:pPr>
      <w:r w:rsidRPr="00E455CB">
        <w:rPr>
          <w:color w:val="auto"/>
        </w:rPr>
        <w:t>- D</w:t>
      </w:r>
      <w:r>
        <w:rPr>
          <w:color w:val="auto"/>
        </w:rPr>
        <w:t>ystrybucja</w:t>
      </w:r>
      <w:r w:rsidRPr="00E455CB">
        <w:rPr>
          <w:color w:val="auto"/>
        </w:rPr>
        <w:t xml:space="preserve"> butli</w:t>
      </w:r>
      <w:r>
        <w:rPr>
          <w:color w:val="auto"/>
        </w:rPr>
        <w:t xml:space="preserve"> napełnionych gazem propan-butan</w:t>
      </w:r>
      <w:r w:rsidRPr="00E455CB">
        <w:rPr>
          <w:color w:val="auto"/>
        </w:rPr>
        <w:t xml:space="preserve"> do </w:t>
      </w:r>
      <w:r>
        <w:rPr>
          <w:color w:val="auto"/>
        </w:rPr>
        <w:t xml:space="preserve">końcowych </w:t>
      </w:r>
      <w:r w:rsidRPr="00E455CB">
        <w:rPr>
          <w:color w:val="auto"/>
        </w:rPr>
        <w:t>odbi</w:t>
      </w:r>
      <w:r>
        <w:rPr>
          <w:color w:val="auto"/>
        </w:rPr>
        <w:t xml:space="preserve">orców </w:t>
      </w:r>
    </w:p>
    <w:p w:rsidR="00F446BC" w:rsidRPr="00E455CB" w:rsidRDefault="00F446BC" w:rsidP="00467271">
      <w:pPr>
        <w:pStyle w:val="Default"/>
        <w:jc w:val="both"/>
        <w:rPr>
          <w:color w:val="auto"/>
        </w:rPr>
      </w:pPr>
      <w:r>
        <w:rPr>
          <w:color w:val="auto"/>
        </w:rPr>
        <w:t xml:space="preserve">   hurtowych i detalicznych.</w:t>
      </w:r>
    </w:p>
    <w:p w:rsidR="00F446BC" w:rsidRDefault="00F446BC" w:rsidP="00E75E32">
      <w:pPr>
        <w:pStyle w:val="Default"/>
        <w:spacing w:line="360" w:lineRule="auto"/>
        <w:jc w:val="both"/>
        <w:rPr>
          <w:color w:val="auto"/>
          <w:sz w:val="23"/>
          <w:szCs w:val="23"/>
        </w:rPr>
      </w:pPr>
    </w:p>
    <w:p w:rsidR="00F446BC" w:rsidRPr="008C63F3" w:rsidRDefault="00F446BC" w:rsidP="00E75E32">
      <w:pPr>
        <w:pStyle w:val="Default"/>
        <w:spacing w:line="360" w:lineRule="auto"/>
        <w:jc w:val="both"/>
        <w:rPr>
          <w:color w:val="800000"/>
        </w:rPr>
      </w:pPr>
      <w:r w:rsidRPr="008C63F3">
        <w:rPr>
          <w:b/>
          <w:bCs/>
          <w:color w:val="800000"/>
        </w:rPr>
        <w:t xml:space="preserve">5. Nazwa substancji niebezpiecznej występującej w rozlewni </w:t>
      </w:r>
    </w:p>
    <w:p w:rsidR="00F446BC" w:rsidRPr="008C63F3" w:rsidRDefault="00F446BC" w:rsidP="00E75E32">
      <w:pPr>
        <w:pStyle w:val="Default"/>
        <w:spacing w:line="360" w:lineRule="auto"/>
        <w:jc w:val="both"/>
        <w:rPr>
          <w:color w:val="auto"/>
        </w:rPr>
      </w:pPr>
    </w:p>
    <w:p w:rsidR="00F446BC" w:rsidRDefault="00F446BC" w:rsidP="00E75E32">
      <w:pPr>
        <w:pStyle w:val="Default"/>
        <w:spacing w:line="360" w:lineRule="auto"/>
        <w:jc w:val="both"/>
        <w:rPr>
          <w:color w:val="auto"/>
        </w:rPr>
      </w:pPr>
      <w:r w:rsidRPr="008C63F3">
        <w:rPr>
          <w:color w:val="auto"/>
        </w:rPr>
        <w:t xml:space="preserve">W rozlewni gazu w Pile znajduje się substancja niebezpieczna w postaci gazu płynnego (mieszaniny B). </w:t>
      </w:r>
      <w:r>
        <w:rPr>
          <w:color w:val="auto"/>
        </w:rPr>
        <w:t>Jest to</w:t>
      </w:r>
      <w:r w:rsidRPr="008C63F3">
        <w:rPr>
          <w:color w:val="auto"/>
        </w:rPr>
        <w:t xml:space="preserve"> produkt w postaci mieszaniny propanu-bu</w:t>
      </w:r>
      <w:r>
        <w:rPr>
          <w:color w:val="auto"/>
        </w:rPr>
        <w:t xml:space="preserve">tanu (potocznie LPG) zaliczony </w:t>
      </w:r>
      <w:r w:rsidRPr="008C63F3">
        <w:rPr>
          <w:color w:val="auto"/>
        </w:rPr>
        <w:t xml:space="preserve"> do gazów łatwopalnych, skrajnie łatwopalnych F+, R-12. W fazie par cięższy od powietrza prawie dwukrotnie, ściele się po ziemi i zagłębieniach. Pary z powietrzem tworzą mieszaninę wybuchową. Szczegółowe dane zawarte są w karcie charakterystyki produktu. </w:t>
      </w:r>
    </w:p>
    <w:p w:rsidR="00F446BC" w:rsidRPr="008C63F3" w:rsidRDefault="00F446BC" w:rsidP="00E75E32">
      <w:pPr>
        <w:pStyle w:val="Default"/>
        <w:spacing w:line="360" w:lineRule="auto"/>
        <w:jc w:val="both"/>
        <w:rPr>
          <w:color w:val="auto"/>
        </w:rPr>
      </w:pPr>
      <w:r>
        <w:rPr>
          <w:color w:val="auto"/>
        </w:rPr>
        <w:t>Karta charakterystyki substancji niebezpiecznej w załączeniu.</w:t>
      </w:r>
      <w:r w:rsidRPr="008C63F3">
        <w:rPr>
          <w:color w:val="auto"/>
        </w:rPr>
        <w:t xml:space="preserve"> </w:t>
      </w:r>
    </w:p>
    <w:p w:rsidR="00F446BC" w:rsidRDefault="00F446BC" w:rsidP="00E75E32">
      <w:pPr>
        <w:pStyle w:val="Default"/>
        <w:spacing w:line="360" w:lineRule="auto"/>
        <w:jc w:val="both"/>
        <w:rPr>
          <w:color w:val="auto"/>
          <w:sz w:val="23"/>
          <w:szCs w:val="23"/>
        </w:rPr>
      </w:pPr>
    </w:p>
    <w:p w:rsidR="00F446BC" w:rsidRPr="00A131AE" w:rsidRDefault="00F446BC" w:rsidP="00E75E32">
      <w:pPr>
        <w:pStyle w:val="Default"/>
        <w:spacing w:line="360" w:lineRule="auto"/>
        <w:jc w:val="both"/>
        <w:rPr>
          <w:color w:val="800000"/>
        </w:rPr>
      </w:pPr>
      <w:r w:rsidRPr="00A131AE">
        <w:rPr>
          <w:b/>
          <w:bCs/>
          <w:color w:val="800000"/>
        </w:rPr>
        <w:t xml:space="preserve">6. Informacje związane z charakterem zagrożenia poważną awarią z uwzględnieniem dla ludzi i środowiska. </w:t>
      </w:r>
    </w:p>
    <w:p w:rsidR="00F446BC" w:rsidRPr="00E455CB" w:rsidRDefault="00F446BC" w:rsidP="00E75E32">
      <w:pPr>
        <w:pStyle w:val="Default"/>
        <w:spacing w:line="360" w:lineRule="auto"/>
        <w:jc w:val="both"/>
        <w:rPr>
          <w:color w:val="auto"/>
        </w:rPr>
      </w:pPr>
    </w:p>
    <w:p w:rsidR="00F446BC" w:rsidRPr="00E455CB" w:rsidRDefault="00F446BC" w:rsidP="00E75E32">
      <w:pPr>
        <w:pStyle w:val="Default"/>
        <w:spacing w:line="360" w:lineRule="auto"/>
        <w:jc w:val="both"/>
        <w:rPr>
          <w:color w:val="auto"/>
        </w:rPr>
      </w:pPr>
      <w:r w:rsidRPr="00E455CB">
        <w:rPr>
          <w:color w:val="auto"/>
        </w:rPr>
        <w:t xml:space="preserve">W rozlewni gazu znajduje się substancja, której właściwości są następujące: </w:t>
      </w:r>
    </w:p>
    <w:p w:rsidR="00F446BC" w:rsidRPr="00E455CB" w:rsidRDefault="00F446BC" w:rsidP="00E75E32">
      <w:pPr>
        <w:pStyle w:val="Default"/>
        <w:spacing w:line="360" w:lineRule="auto"/>
        <w:jc w:val="both"/>
        <w:rPr>
          <w:color w:val="auto"/>
        </w:rPr>
      </w:pPr>
    </w:p>
    <w:p w:rsidR="00F446BC" w:rsidRDefault="00F446BC" w:rsidP="00E75E32">
      <w:pPr>
        <w:pStyle w:val="Default"/>
        <w:spacing w:line="360" w:lineRule="auto"/>
        <w:jc w:val="both"/>
        <w:rPr>
          <w:color w:val="auto"/>
        </w:rPr>
      </w:pPr>
      <w:r w:rsidRPr="00E455CB">
        <w:rPr>
          <w:color w:val="auto"/>
        </w:rPr>
        <w:t xml:space="preserve">Gaz płynny ( mieszanina B ) charakteryzująca się niską temperaturą zapłonu. Pary tworzą z powietrzem mieszaniną wybuchową. Pary gazu są cięższe od powietrza rozchodzą się i gromadzą przy powierzchni gruntu w naturalnych zagłębieniach. </w:t>
      </w:r>
      <w:r w:rsidRPr="00BC3D9B">
        <w:rPr>
          <w:color w:val="auto"/>
        </w:rPr>
        <w:t xml:space="preserve">Klasyfikacja substancji zagrożenia zgodnie z dyrektywą 67/548/EWG, F+; R-12 gazy </w:t>
      </w:r>
      <w:r>
        <w:rPr>
          <w:color w:val="auto"/>
        </w:rPr>
        <w:t xml:space="preserve">skrajnie </w:t>
      </w:r>
      <w:r w:rsidRPr="00D974DD">
        <w:rPr>
          <w:color w:val="auto"/>
        </w:rPr>
        <w:t>łatwo palne nie stanowi</w:t>
      </w:r>
      <w:r>
        <w:rPr>
          <w:color w:val="auto"/>
        </w:rPr>
        <w:t>ą</w:t>
      </w:r>
      <w:r w:rsidRPr="00D974DD">
        <w:rPr>
          <w:color w:val="auto"/>
        </w:rPr>
        <w:t xml:space="preserve"> zagrożenia chorobami.</w:t>
      </w:r>
      <w:r w:rsidRPr="00E455CB">
        <w:rPr>
          <w:color w:val="auto"/>
        </w:rPr>
        <w:t xml:space="preserve"> Propan-butan ma działanie podobne do narkotycznego. Sam w sobie nie jest trujący, jednak przy dużym stężeniu i dużym wchłonięciu do organizmu, mogą wystąpić bóle w jamie brzusznej, wymioty, ślinotok, zwężenie źrenic, upośledzenie słuchu, bóle głowy, osłabienie, zwolnienie tętna do 40-50 uderzeń na minutę, podniecenie, później sen t</w:t>
      </w:r>
      <w:r>
        <w:rPr>
          <w:color w:val="auto"/>
        </w:rPr>
        <w:t xml:space="preserve">rwający kilka godzin. </w:t>
      </w:r>
    </w:p>
    <w:p w:rsidR="00F446BC" w:rsidRPr="00E455CB" w:rsidRDefault="00F446BC" w:rsidP="00E75E32">
      <w:pPr>
        <w:pStyle w:val="Default"/>
        <w:spacing w:line="360" w:lineRule="auto"/>
        <w:jc w:val="both"/>
        <w:rPr>
          <w:color w:val="auto"/>
        </w:rPr>
      </w:pPr>
      <w:r>
        <w:rPr>
          <w:color w:val="auto"/>
        </w:rPr>
        <w:t xml:space="preserve">W </w:t>
      </w:r>
      <w:r w:rsidRPr="00E455CB">
        <w:rPr>
          <w:color w:val="auto"/>
        </w:rPr>
        <w:t xml:space="preserve">cięższych przypadkach może wystąpić zapalenie płuc oraz utrata przytomności. </w:t>
      </w:r>
    </w:p>
    <w:p w:rsidR="00F446BC" w:rsidRPr="00E455CB" w:rsidRDefault="00F446BC" w:rsidP="00E75E32">
      <w:pPr>
        <w:pStyle w:val="Default"/>
        <w:spacing w:line="360" w:lineRule="auto"/>
        <w:jc w:val="both"/>
        <w:rPr>
          <w:color w:val="auto"/>
        </w:rPr>
      </w:pPr>
      <w:r w:rsidRPr="00E455CB">
        <w:rPr>
          <w:color w:val="auto"/>
        </w:rPr>
        <w:t>Gaz płynny</w:t>
      </w:r>
      <w:r>
        <w:rPr>
          <w:color w:val="auto"/>
        </w:rPr>
        <w:t xml:space="preserve"> (mieszanina B) </w:t>
      </w:r>
      <w:r w:rsidRPr="00E455CB">
        <w:rPr>
          <w:color w:val="auto"/>
        </w:rPr>
        <w:t xml:space="preserve"> nie stanowi zagrożenie dla środowiska, nie rozpuszcza się w wodzie, nie wnika w glebę, w </w:t>
      </w:r>
      <w:r>
        <w:rPr>
          <w:color w:val="auto"/>
        </w:rPr>
        <w:t xml:space="preserve">atmosferze rozprzestrzenia się i </w:t>
      </w:r>
      <w:r w:rsidRPr="00E455CB">
        <w:rPr>
          <w:color w:val="auto"/>
        </w:rPr>
        <w:t xml:space="preserve">może tworzyć mieszaninę wybuchową. </w:t>
      </w:r>
    </w:p>
    <w:p w:rsidR="00F446BC" w:rsidRPr="00E455CB" w:rsidRDefault="00F446BC" w:rsidP="00E75E32">
      <w:pPr>
        <w:pStyle w:val="Default"/>
        <w:spacing w:line="360" w:lineRule="auto"/>
        <w:jc w:val="both"/>
        <w:rPr>
          <w:color w:val="auto"/>
        </w:rPr>
      </w:pPr>
    </w:p>
    <w:p w:rsidR="00F446BC" w:rsidRDefault="00F446BC" w:rsidP="00E75E32">
      <w:pPr>
        <w:pStyle w:val="Default"/>
        <w:spacing w:line="360" w:lineRule="auto"/>
        <w:jc w:val="both"/>
        <w:rPr>
          <w:color w:val="auto"/>
        </w:rPr>
      </w:pPr>
      <w:r>
        <w:rPr>
          <w:color w:val="auto"/>
        </w:rPr>
        <w:t>Potencjalne zagrożenia mogące</w:t>
      </w:r>
      <w:r w:rsidRPr="00E455CB">
        <w:rPr>
          <w:color w:val="auto"/>
        </w:rPr>
        <w:t xml:space="preserve"> wystąpić w rozlewni gazu w Pile, szczegółowo opisano w </w:t>
      </w:r>
      <w:r>
        <w:rPr>
          <w:color w:val="auto"/>
        </w:rPr>
        <w:t>Programie Zapobiegania Awariom, który przekazano</w:t>
      </w:r>
      <w:r w:rsidRPr="00E455CB">
        <w:rPr>
          <w:color w:val="auto"/>
        </w:rPr>
        <w:t xml:space="preserve"> do K</w:t>
      </w:r>
      <w:r>
        <w:rPr>
          <w:color w:val="auto"/>
        </w:rPr>
        <w:t xml:space="preserve">omendy </w:t>
      </w:r>
      <w:r w:rsidRPr="00E455CB">
        <w:rPr>
          <w:color w:val="auto"/>
        </w:rPr>
        <w:t xml:space="preserve"> P</w:t>
      </w:r>
      <w:r>
        <w:rPr>
          <w:color w:val="auto"/>
        </w:rPr>
        <w:t xml:space="preserve">aństwowej </w:t>
      </w:r>
      <w:r w:rsidRPr="00E455CB">
        <w:rPr>
          <w:color w:val="auto"/>
        </w:rPr>
        <w:t>S</w:t>
      </w:r>
      <w:r>
        <w:rPr>
          <w:color w:val="auto"/>
        </w:rPr>
        <w:t xml:space="preserve">traży </w:t>
      </w:r>
      <w:r w:rsidRPr="00E455CB">
        <w:rPr>
          <w:color w:val="auto"/>
        </w:rPr>
        <w:t>P</w:t>
      </w:r>
      <w:r>
        <w:rPr>
          <w:color w:val="auto"/>
        </w:rPr>
        <w:t>ożarnej w Pile oraz Wojewódzkiego Inspektoratu Ochrony Środowiska w Poznaniu</w:t>
      </w:r>
      <w:r w:rsidRPr="00E455CB">
        <w:rPr>
          <w:color w:val="auto"/>
        </w:rPr>
        <w:t xml:space="preserve">. </w:t>
      </w:r>
    </w:p>
    <w:p w:rsidR="00F446BC" w:rsidRDefault="00F446BC" w:rsidP="00E75E32">
      <w:pPr>
        <w:pStyle w:val="Default"/>
        <w:spacing w:line="360" w:lineRule="auto"/>
        <w:jc w:val="both"/>
        <w:rPr>
          <w:color w:val="auto"/>
        </w:rPr>
      </w:pPr>
    </w:p>
    <w:p w:rsidR="00F446BC" w:rsidRPr="00E455CB" w:rsidRDefault="00F446BC" w:rsidP="00E75E32">
      <w:pPr>
        <w:pStyle w:val="Default"/>
        <w:spacing w:line="360" w:lineRule="auto"/>
        <w:jc w:val="both"/>
        <w:rPr>
          <w:color w:val="auto"/>
        </w:rPr>
      </w:pPr>
      <w:r w:rsidRPr="00E455CB">
        <w:rPr>
          <w:color w:val="auto"/>
        </w:rPr>
        <w:t xml:space="preserve">Spośród najgroźniejszych </w:t>
      </w:r>
      <w:r>
        <w:rPr>
          <w:color w:val="auto"/>
        </w:rPr>
        <w:t xml:space="preserve">możliwych </w:t>
      </w:r>
      <w:r w:rsidRPr="00E455CB">
        <w:rPr>
          <w:color w:val="auto"/>
        </w:rPr>
        <w:t xml:space="preserve">scenariuszy awarii </w:t>
      </w:r>
      <w:r>
        <w:rPr>
          <w:color w:val="auto"/>
        </w:rPr>
        <w:t xml:space="preserve">powodujących niekontrolowany wyciek gazu </w:t>
      </w:r>
      <w:r w:rsidRPr="00E455CB">
        <w:rPr>
          <w:color w:val="auto"/>
        </w:rPr>
        <w:t>wyróżnia się:</w:t>
      </w:r>
    </w:p>
    <w:p w:rsidR="00F446BC" w:rsidRPr="00E455CB" w:rsidRDefault="00F446BC" w:rsidP="00E75E32">
      <w:pPr>
        <w:pStyle w:val="Default"/>
        <w:spacing w:line="360" w:lineRule="auto"/>
        <w:jc w:val="both"/>
        <w:rPr>
          <w:color w:val="auto"/>
        </w:rPr>
      </w:pPr>
      <w:r w:rsidRPr="00E455CB">
        <w:rPr>
          <w:color w:val="auto"/>
        </w:rPr>
        <w:t xml:space="preserve"> </w:t>
      </w:r>
    </w:p>
    <w:p w:rsidR="00F446BC" w:rsidRPr="00E455CB" w:rsidRDefault="00F446BC" w:rsidP="00E75E32">
      <w:pPr>
        <w:pStyle w:val="Default"/>
        <w:spacing w:after="173" w:line="360" w:lineRule="auto"/>
        <w:jc w:val="both"/>
        <w:rPr>
          <w:color w:val="auto"/>
        </w:rPr>
      </w:pPr>
      <w:r w:rsidRPr="00E455CB">
        <w:rPr>
          <w:color w:val="auto"/>
        </w:rPr>
        <w:t>- pękni</w:t>
      </w:r>
      <w:r>
        <w:rPr>
          <w:color w:val="auto"/>
        </w:rPr>
        <w:t>ęcie rurociągu technologicznego</w:t>
      </w:r>
      <w:r w:rsidRPr="00E455CB">
        <w:rPr>
          <w:color w:val="auto"/>
        </w:rPr>
        <w:t xml:space="preserve"> </w:t>
      </w:r>
      <w:r>
        <w:rPr>
          <w:color w:val="auto"/>
        </w:rPr>
        <w:t>,</w:t>
      </w:r>
      <w:r w:rsidRPr="00E455CB">
        <w:rPr>
          <w:color w:val="auto"/>
        </w:rPr>
        <w:t xml:space="preserve"> </w:t>
      </w:r>
    </w:p>
    <w:p w:rsidR="00F446BC" w:rsidRDefault="00F446BC" w:rsidP="00E75E32">
      <w:pPr>
        <w:pStyle w:val="Default"/>
        <w:spacing w:after="173" w:line="360" w:lineRule="auto"/>
        <w:jc w:val="both"/>
        <w:rPr>
          <w:color w:val="auto"/>
        </w:rPr>
      </w:pPr>
      <w:r w:rsidRPr="00E455CB">
        <w:rPr>
          <w:color w:val="auto"/>
        </w:rPr>
        <w:t xml:space="preserve">- </w:t>
      </w:r>
      <w:r>
        <w:rPr>
          <w:color w:val="auto"/>
        </w:rPr>
        <w:t>rozszczelnienie  połączenia</w:t>
      </w:r>
      <w:r w:rsidRPr="00E455CB">
        <w:rPr>
          <w:color w:val="auto"/>
        </w:rPr>
        <w:t xml:space="preserve"> kołnierzowe</w:t>
      </w:r>
      <w:r>
        <w:rPr>
          <w:color w:val="auto"/>
        </w:rPr>
        <w:t>go</w:t>
      </w:r>
      <w:r w:rsidRPr="00E455CB">
        <w:rPr>
          <w:color w:val="auto"/>
        </w:rPr>
        <w:t xml:space="preserve">, </w:t>
      </w:r>
    </w:p>
    <w:p w:rsidR="00F446BC" w:rsidRDefault="00F446BC" w:rsidP="00E75E32">
      <w:pPr>
        <w:pStyle w:val="Default"/>
        <w:spacing w:after="173" w:line="360" w:lineRule="auto"/>
        <w:jc w:val="both"/>
        <w:rPr>
          <w:color w:val="auto"/>
        </w:rPr>
      </w:pPr>
      <w:r>
        <w:rPr>
          <w:color w:val="auto"/>
        </w:rPr>
        <w:t>-</w:t>
      </w:r>
      <w:r w:rsidRPr="00E455CB">
        <w:rPr>
          <w:color w:val="auto"/>
        </w:rPr>
        <w:t xml:space="preserve"> </w:t>
      </w:r>
      <w:r>
        <w:rPr>
          <w:color w:val="auto"/>
        </w:rPr>
        <w:t>uszkodzenie</w:t>
      </w:r>
      <w:r w:rsidRPr="00E455CB">
        <w:rPr>
          <w:color w:val="auto"/>
        </w:rPr>
        <w:t xml:space="preserve"> zbiornika</w:t>
      </w:r>
      <w:r>
        <w:rPr>
          <w:color w:val="auto"/>
        </w:rPr>
        <w:t xml:space="preserve"> magazynowego</w:t>
      </w:r>
      <w:r w:rsidRPr="00E455CB">
        <w:rPr>
          <w:color w:val="auto"/>
        </w:rPr>
        <w:t>,</w:t>
      </w:r>
    </w:p>
    <w:p w:rsidR="00F446BC" w:rsidRDefault="00F446BC" w:rsidP="00E75E32">
      <w:pPr>
        <w:pStyle w:val="Default"/>
        <w:spacing w:after="173" w:line="360" w:lineRule="auto"/>
        <w:jc w:val="both"/>
        <w:rPr>
          <w:color w:val="auto"/>
        </w:rPr>
      </w:pPr>
      <w:r>
        <w:rPr>
          <w:color w:val="auto"/>
        </w:rPr>
        <w:t>- zadziałanie zaworu</w:t>
      </w:r>
      <w:r w:rsidRPr="00E455CB">
        <w:rPr>
          <w:color w:val="auto"/>
        </w:rPr>
        <w:t xml:space="preserve"> bezpieczeństwa</w:t>
      </w:r>
      <w:r>
        <w:rPr>
          <w:color w:val="auto"/>
        </w:rPr>
        <w:t xml:space="preserve"> (zbiornik, instalacja),</w:t>
      </w:r>
    </w:p>
    <w:p w:rsidR="00F446BC" w:rsidRPr="00E455CB" w:rsidRDefault="00F446BC" w:rsidP="00E75E32">
      <w:pPr>
        <w:pStyle w:val="Default"/>
        <w:spacing w:after="173" w:line="360" w:lineRule="auto"/>
        <w:jc w:val="both"/>
        <w:rPr>
          <w:color w:val="auto"/>
        </w:rPr>
      </w:pPr>
      <w:r>
        <w:rPr>
          <w:color w:val="auto"/>
        </w:rPr>
        <w:t>- uszkodzenie armatury odcinającej (zawory) i kontrolno pomiarowej,</w:t>
      </w:r>
    </w:p>
    <w:p w:rsidR="00F446BC" w:rsidRPr="00E455CB" w:rsidRDefault="00F446BC" w:rsidP="00E75E32">
      <w:pPr>
        <w:pStyle w:val="Default"/>
        <w:spacing w:line="360" w:lineRule="auto"/>
        <w:jc w:val="both"/>
        <w:rPr>
          <w:color w:val="auto"/>
        </w:rPr>
      </w:pPr>
      <w:r w:rsidRPr="00E455CB">
        <w:rPr>
          <w:color w:val="auto"/>
        </w:rPr>
        <w:t>- uszkodzenie węża elastycznego</w:t>
      </w:r>
      <w:r>
        <w:rPr>
          <w:color w:val="auto"/>
        </w:rPr>
        <w:t xml:space="preserve"> na stanowisku rozładowczym autocystern.</w:t>
      </w:r>
    </w:p>
    <w:p w:rsidR="00F446BC" w:rsidRPr="00E455CB" w:rsidRDefault="00F446BC" w:rsidP="00E75E32">
      <w:pPr>
        <w:pStyle w:val="Default"/>
        <w:spacing w:line="360" w:lineRule="auto"/>
        <w:jc w:val="both"/>
        <w:rPr>
          <w:color w:val="auto"/>
        </w:rPr>
      </w:pPr>
    </w:p>
    <w:p w:rsidR="00F446BC" w:rsidRDefault="00F446BC" w:rsidP="00E75E32">
      <w:pPr>
        <w:pStyle w:val="Default"/>
        <w:spacing w:line="360" w:lineRule="auto"/>
        <w:jc w:val="both"/>
        <w:rPr>
          <w:color w:val="auto"/>
        </w:rPr>
      </w:pPr>
      <w:r w:rsidRPr="00E455CB">
        <w:rPr>
          <w:color w:val="auto"/>
        </w:rPr>
        <w:t xml:space="preserve">Rozlewnia gazu </w:t>
      </w:r>
      <w:r>
        <w:rPr>
          <w:color w:val="auto"/>
        </w:rPr>
        <w:t>w Pile</w:t>
      </w:r>
      <w:r w:rsidRPr="00E455CB">
        <w:rPr>
          <w:color w:val="auto"/>
        </w:rPr>
        <w:t xml:space="preserve"> jest zakładem bezpiecznym – wszystkie wartości ryzyka zredukowanego znajdują się w obszarze ryzyka tolerowanego. Najwyższy poziom ryzyka występuje w przypadku </w:t>
      </w:r>
      <w:r>
        <w:rPr>
          <w:color w:val="auto"/>
        </w:rPr>
        <w:t xml:space="preserve">awarii  związanej z niekontrolowanym </w:t>
      </w:r>
      <w:r w:rsidRPr="00CE1573">
        <w:t>wypływ</w:t>
      </w:r>
      <w:r>
        <w:t>em gazu propan-butan</w:t>
      </w:r>
      <w:r w:rsidRPr="00CE1573">
        <w:t xml:space="preserve"> do otoczenia</w:t>
      </w:r>
      <w:r w:rsidRPr="00E455CB">
        <w:rPr>
          <w:color w:val="auto"/>
        </w:rPr>
        <w:t xml:space="preserve">. </w:t>
      </w:r>
      <w:r>
        <w:rPr>
          <w:color w:val="auto"/>
        </w:rPr>
        <w:t>Jednakże p</w:t>
      </w:r>
      <w:r w:rsidRPr="00E455CB">
        <w:rPr>
          <w:color w:val="auto"/>
        </w:rPr>
        <w:t>rowadzący zakład dołożył i dokłada wszelkich starań</w:t>
      </w:r>
      <w:r>
        <w:rPr>
          <w:color w:val="auto"/>
        </w:rPr>
        <w:t>,</w:t>
      </w:r>
      <w:r w:rsidRPr="00E455CB">
        <w:rPr>
          <w:color w:val="auto"/>
        </w:rPr>
        <w:t xml:space="preserve"> aby zakład zaliczony do kategorii Zwiększonego Zagrożenia Ryzyka tj. rozlewnia gazu nie przekraczała wartości progowych dla zakładu ZZR. Przeprowadzona gruntowna analiza zagrożeń możliwych do wystąpienia na terenie rozlewni oraz rozwinięte, szczegółowe analizy zdarzeń reprezentatywnych (awarii) potwierdzają, że </w:t>
      </w:r>
      <w:r w:rsidRPr="00E455CB">
        <w:rPr>
          <w:b/>
          <w:bCs/>
          <w:color w:val="auto"/>
        </w:rPr>
        <w:t xml:space="preserve">ROZLEWNIA NIE STANOWI </w:t>
      </w:r>
      <w:r w:rsidRPr="00E455CB">
        <w:rPr>
          <w:b/>
          <w:color w:val="auto"/>
        </w:rPr>
        <w:t>ZAGROŻENIA</w:t>
      </w:r>
      <w:r w:rsidRPr="00E455CB">
        <w:rPr>
          <w:color w:val="auto"/>
        </w:rPr>
        <w:t xml:space="preserve"> dla mieszkańców, okolic, w tym dla m. </w:t>
      </w:r>
      <w:r>
        <w:rPr>
          <w:color w:val="auto"/>
        </w:rPr>
        <w:t>Piła</w:t>
      </w:r>
      <w:r w:rsidRPr="00E455CB">
        <w:rPr>
          <w:color w:val="auto"/>
        </w:rPr>
        <w:t>. Ponadto zastosowane rozwiązania techniczne, oraz systematyczne po</w:t>
      </w:r>
      <w:r>
        <w:rPr>
          <w:color w:val="auto"/>
        </w:rPr>
        <w:t>dnoszenie świadomości zagrożeń u</w:t>
      </w:r>
      <w:r w:rsidRPr="00E455CB">
        <w:rPr>
          <w:color w:val="auto"/>
        </w:rPr>
        <w:t xml:space="preserve"> pracowników</w:t>
      </w:r>
      <w:r>
        <w:rPr>
          <w:color w:val="auto"/>
        </w:rPr>
        <w:t xml:space="preserve"> rozlewni,</w:t>
      </w:r>
      <w:r w:rsidRPr="00E455CB">
        <w:rPr>
          <w:color w:val="auto"/>
        </w:rPr>
        <w:t xml:space="preserve"> umożliwia sprowadzenie ryzyka powstania poważnej awarii przemysłowej do poziomu powszechnie akceptowalnego. </w:t>
      </w:r>
    </w:p>
    <w:p w:rsidR="00F446BC" w:rsidRPr="00E455CB" w:rsidRDefault="00F446BC" w:rsidP="00E75E32">
      <w:pPr>
        <w:pStyle w:val="Default"/>
        <w:spacing w:line="360" w:lineRule="auto"/>
        <w:jc w:val="both"/>
        <w:rPr>
          <w:color w:val="auto"/>
        </w:rPr>
      </w:pPr>
    </w:p>
    <w:p w:rsidR="00F446BC" w:rsidRPr="00A131AE" w:rsidRDefault="00F446BC" w:rsidP="00E75E32">
      <w:pPr>
        <w:pStyle w:val="Default"/>
        <w:spacing w:line="360" w:lineRule="auto"/>
        <w:jc w:val="both"/>
        <w:rPr>
          <w:color w:val="800000"/>
        </w:rPr>
      </w:pPr>
      <w:r w:rsidRPr="00A131AE">
        <w:rPr>
          <w:b/>
          <w:bCs/>
          <w:color w:val="800000"/>
        </w:rPr>
        <w:t>7. Sposób ostrzegania i informowania ludności w przypadku wystąpienia poważnej awarii</w:t>
      </w:r>
      <w:r w:rsidRPr="00A131AE">
        <w:rPr>
          <w:color w:val="800000"/>
        </w:rPr>
        <w:t xml:space="preserve">. </w:t>
      </w:r>
    </w:p>
    <w:p w:rsidR="00F446BC" w:rsidRPr="00E455CB" w:rsidRDefault="00F446BC" w:rsidP="00E75E32">
      <w:pPr>
        <w:pStyle w:val="Default"/>
        <w:spacing w:line="360" w:lineRule="auto"/>
        <w:jc w:val="both"/>
        <w:rPr>
          <w:color w:val="auto"/>
        </w:rPr>
      </w:pPr>
    </w:p>
    <w:p w:rsidR="00F446BC" w:rsidRDefault="00F446BC" w:rsidP="00E75E32">
      <w:pPr>
        <w:pStyle w:val="Default"/>
        <w:spacing w:line="360" w:lineRule="auto"/>
        <w:jc w:val="both"/>
        <w:rPr>
          <w:color w:val="auto"/>
        </w:rPr>
      </w:pPr>
      <w:r w:rsidRPr="00E455CB">
        <w:rPr>
          <w:color w:val="auto"/>
        </w:rPr>
        <w:t xml:space="preserve">W przypadku pożaru, </w:t>
      </w:r>
      <w:r>
        <w:rPr>
          <w:color w:val="auto"/>
        </w:rPr>
        <w:t xml:space="preserve">niekontrolowanego </w:t>
      </w:r>
      <w:r w:rsidRPr="00E455CB">
        <w:rPr>
          <w:color w:val="auto"/>
        </w:rPr>
        <w:t>wycieku lub innego zagrożenia w rozlewni gazu uruchomiona jest syrena alar</w:t>
      </w:r>
      <w:r>
        <w:rPr>
          <w:color w:val="auto"/>
        </w:rPr>
        <w:t>mowa (ciągły dźwięk przez 3 min</w:t>
      </w:r>
      <w:r w:rsidRPr="00E455CB">
        <w:rPr>
          <w:color w:val="auto"/>
        </w:rPr>
        <w:t xml:space="preserve">.). Do uruchomienia syreny alarmowej upoważniony jest każdy pracownik zatrudniony w rozlewni gazu. Jeżeli zajdzie taka potrzeba informacje dla społeczeństwa podane zostaną w komunikatach Policji lub Państwowej Straży Pożarnej. </w:t>
      </w:r>
    </w:p>
    <w:p w:rsidR="00F446BC" w:rsidRDefault="00F446BC" w:rsidP="00E75E32">
      <w:pPr>
        <w:pStyle w:val="Default"/>
        <w:spacing w:line="360" w:lineRule="auto"/>
        <w:jc w:val="both"/>
        <w:rPr>
          <w:color w:val="auto"/>
        </w:rPr>
      </w:pPr>
      <w:r w:rsidRPr="00E455CB">
        <w:rPr>
          <w:color w:val="auto"/>
        </w:rPr>
        <w:t>Spośród dostępnych w rozlewni gazu metod alarmowania wyróżnia się: syrena alarmowa, łączność telefoniczna</w:t>
      </w:r>
      <w:r>
        <w:rPr>
          <w:color w:val="auto"/>
        </w:rPr>
        <w:t xml:space="preserve"> stacjonarna</w:t>
      </w:r>
      <w:r w:rsidRPr="00E455CB">
        <w:rPr>
          <w:color w:val="auto"/>
        </w:rPr>
        <w:t>, łączność</w:t>
      </w:r>
      <w:r>
        <w:rPr>
          <w:color w:val="auto"/>
        </w:rPr>
        <w:t xml:space="preserve"> telefoniczna</w:t>
      </w:r>
      <w:r w:rsidRPr="00E455CB">
        <w:rPr>
          <w:color w:val="auto"/>
        </w:rPr>
        <w:t xml:space="preserve"> komórkowa. </w:t>
      </w:r>
    </w:p>
    <w:p w:rsidR="00F446BC" w:rsidRPr="00E455CB" w:rsidRDefault="00F446BC" w:rsidP="00E75E32">
      <w:pPr>
        <w:pStyle w:val="Default"/>
        <w:spacing w:line="360" w:lineRule="auto"/>
        <w:jc w:val="both"/>
        <w:rPr>
          <w:color w:val="auto"/>
        </w:rPr>
      </w:pPr>
    </w:p>
    <w:p w:rsidR="00F446BC" w:rsidRPr="00A131AE" w:rsidRDefault="00F446BC" w:rsidP="00E75E32">
      <w:pPr>
        <w:pStyle w:val="Default"/>
        <w:spacing w:line="360" w:lineRule="auto"/>
        <w:jc w:val="both"/>
        <w:rPr>
          <w:color w:val="800000"/>
        </w:rPr>
      </w:pPr>
      <w:r w:rsidRPr="00A131AE">
        <w:rPr>
          <w:b/>
          <w:bCs/>
          <w:color w:val="800000"/>
        </w:rPr>
        <w:t xml:space="preserve">8. Sposób postępowania ludności zamieszkującej lub przebywającej w bezpośrednim sąsiedztwie rozlewni gazu w przypadku wystąpienia poważnej awarii. </w:t>
      </w:r>
    </w:p>
    <w:p w:rsidR="00F446BC" w:rsidRDefault="00F446BC" w:rsidP="00E75E32">
      <w:pPr>
        <w:pStyle w:val="Default"/>
        <w:spacing w:line="360" w:lineRule="auto"/>
        <w:jc w:val="both"/>
        <w:rPr>
          <w:color w:val="auto"/>
          <w:sz w:val="23"/>
          <w:szCs w:val="23"/>
        </w:rPr>
      </w:pPr>
    </w:p>
    <w:p w:rsidR="00F446BC" w:rsidRDefault="00F446BC" w:rsidP="00E75E32">
      <w:pPr>
        <w:pStyle w:val="Default"/>
        <w:spacing w:line="360" w:lineRule="auto"/>
        <w:jc w:val="both"/>
        <w:rPr>
          <w:color w:val="auto"/>
        </w:rPr>
      </w:pPr>
      <w:r w:rsidRPr="00CE1573">
        <w:rPr>
          <w:color w:val="auto"/>
        </w:rPr>
        <w:t>W przypadku ogłoszenia alarmu o pożarze lub innym miejscowym zagrożeniu na terenie rozlewni gazu oczekuje się współpracy z</w:t>
      </w:r>
      <w:r>
        <w:rPr>
          <w:color w:val="auto"/>
        </w:rPr>
        <w:t xml:space="preserve"> Państwową</w:t>
      </w:r>
      <w:r w:rsidRPr="00CE1573">
        <w:rPr>
          <w:color w:val="auto"/>
        </w:rPr>
        <w:t xml:space="preserve"> </w:t>
      </w:r>
      <w:r>
        <w:rPr>
          <w:color w:val="auto"/>
        </w:rPr>
        <w:t>S</w:t>
      </w:r>
      <w:r w:rsidRPr="00CE1573">
        <w:rPr>
          <w:color w:val="auto"/>
        </w:rPr>
        <w:t xml:space="preserve">trażą </w:t>
      </w:r>
      <w:r>
        <w:rPr>
          <w:color w:val="auto"/>
        </w:rPr>
        <w:t>P</w:t>
      </w:r>
      <w:r w:rsidRPr="00CE1573">
        <w:rPr>
          <w:color w:val="auto"/>
        </w:rPr>
        <w:t xml:space="preserve">ożarną w </w:t>
      </w:r>
      <w:r>
        <w:rPr>
          <w:color w:val="auto"/>
        </w:rPr>
        <w:t>Pile</w:t>
      </w:r>
      <w:r w:rsidRPr="00CE1573">
        <w:rPr>
          <w:color w:val="auto"/>
        </w:rPr>
        <w:t xml:space="preserve"> i pobliską zamieszkałą ludnością. Organem uprawnionym do kierowania akcją ratowniczo-gaśniczą jest straż pożarna oraz policja. </w:t>
      </w:r>
    </w:p>
    <w:p w:rsidR="00F446BC" w:rsidRPr="00CE1573" w:rsidRDefault="00F446BC" w:rsidP="00E75E32">
      <w:pPr>
        <w:pStyle w:val="Default"/>
        <w:spacing w:line="360" w:lineRule="auto"/>
        <w:jc w:val="both"/>
        <w:rPr>
          <w:color w:val="auto"/>
        </w:rPr>
      </w:pPr>
    </w:p>
    <w:p w:rsidR="00F446BC" w:rsidRDefault="00F446BC" w:rsidP="00400C0F">
      <w:pPr>
        <w:pStyle w:val="Default"/>
        <w:spacing w:line="360" w:lineRule="auto"/>
        <w:jc w:val="both"/>
        <w:rPr>
          <w:color w:val="auto"/>
        </w:rPr>
      </w:pPr>
      <w:r w:rsidRPr="00CE1573">
        <w:rPr>
          <w:color w:val="auto"/>
        </w:rPr>
        <w:t>W prz</w:t>
      </w:r>
      <w:r>
        <w:rPr>
          <w:color w:val="auto"/>
        </w:rPr>
        <w:t>ypadku intensywnego zadymienia należy:</w:t>
      </w:r>
    </w:p>
    <w:p w:rsidR="00F446BC" w:rsidRDefault="00F446BC" w:rsidP="00400C0F">
      <w:pPr>
        <w:pStyle w:val="Default"/>
        <w:spacing w:line="360" w:lineRule="auto"/>
        <w:jc w:val="both"/>
        <w:rPr>
          <w:color w:val="auto"/>
        </w:rPr>
      </w:pPr>
      <w:r>
        <w:rPr>
          <w:color w:val="auto"/>
        </w:rPr>
        <w:t>- unikać kontaktu z produktami zadymienia,</w:t>
      </w:r>
    </w:p>
    <w:p w:rsidR="00F446BC" w:rsidRDefault="00F446BC" w:rsidP="00400C0F">
      <w:pPr>
        <w:pStyle w:val="Default"/>
        <w:spacing w:line="360" w:lineRule="auto"/>
        <w:jc w:val="both"/>
        <w:rPr>
          <w:color w:val="auto"/>
        </w:rPr>
      </w:pPr>
      <w:r>
        <w:rPr>
          <w:color w:val="auto"/>
        </w:rPr>
        <w:t>- zachować spokój i oddalić się od miejsca zadymienia,</w:t>
      </w:r>
    </w:p>
    <w:p w:rsidR="00F446BC" w:rsidRDefault="00F446BC" w:rsidP="00400C0F">
      <w:pPr>
        <w:pStyle w:val="Default"/>
        <w:spacing w:line="360" w:lineRule="auto"/>
        <w:jc w:val="both"/>
        <w:rPr>
          <w:color w:val="auto"/>
        </w:rPr>
      </w:pPr>
      <w:r>
        <w:rPr>
          <w:color w:val="auto"/>
        </w:rPr>
        <w:t>- zamknąć i uszczelnić okna i drzwi,</w:t>
      </w:r>
    </w:p>
    <w:p w:rsidR="00F446BC" w:rsidRDefault="00F446BC" w:rsidP="00400C0F">
      <w:pPr>
        <w:pStyle w:val="Default"/>
        <w:spacing w:line="360" w:lineRule="auto"/>
        <w:jc w:val="both"/>
        <w:rPr>
          <w:color w:val="auto"/>
        </w:rPr>
      </w:pPr>
      <w:r>
        <w:rPr>
          <w:color w:val="auto"/>
        </w:rPr>
        <w:t>- nie utrudniać dojazdu ekipom ratowniczym do miejsca zdarzenia,</w:t>
      </w:r>
    </w:p>
    <w:p w:rsidR="00F446BC" w:rsidRDefault="00F446BC" w:rsidP="00400C0F">
      <w:pPr>
        <w:pStyle w:val="Default"/>
        <w:spacing w:line="360" w:lineRule="auto"/>
        <w:jc w:val="both"/>
        <w:rPr>
          <w:color w:val="auto"/>
        </w:rPr>
      </w:pPr>
      <w:r>
        <w:rPr>
          <w:color w:val="auto"/>
        </w:rPr>
        <w:t>- bezwzględnie stosować się do poleceń prowadzącego działania ratowniczo-gaśnicze i porządkowe.</w:t>
      </w:r>
    </w:p>
    <w:p w:rsidR="00F446BC" w:rsidRDefault="00F446BC" w:rsidP="00400C0F">
      <w:pPr>
        <w:pStyle w:val="Default"/>
        <w:jc w:val="both"/>
        <w:rPr>
          <w:color w:val="auto"/>
        </w:rPr>
      </w:pPr>
    </w:p>
    <w:p w:rsidR="00F446BC" w:rsidRPr="00CE1573" w:rsidRDefault="00F446BC" w:rsidP="00400C0F">
      <w:pPr>
        <w:pStyle w:val="Default"/>
        <w:jc w:val="both"/>
        <w:rPr>
          <w:color w:val="auto"/>
        </w:rPr>
      </w:pPr>
    </w:p>
    <w:p w:rsidR="00F446BC" w:rsidRPr="00CE1573" w:rsidRDefault="00F446BC" w:rsidP="00E75E32">
      <w:pPr>
        <w:pStyle w:val="Default"/>
        <w:spacing w:line="360" w:lineRule="auto"/>
        <w:jc w:val="both"/>
        <w:rPr>
          <w:color w:val="auto"/>
        </w:rPr>
      </w:pPr>
    </w:p>
    <w:p w:rsidR="00F446BC" w:rsidRPr="00A131AE" w:rsidRDefault="00F446BC" w:rsidP="00E75E32">
      <w:pPr>
        <w:pStyle w:val="Default"/>
        <w:spacing w:line="360" w:lineRule="auto"/>
        <w:jc w:val="both"/>
        <w:rPr>
          <w:color w:val="800000"/>
        </w:rPr>
      </w:pPr>
      <w:r w:rsidRPr="00A131AE">
        <w:rPr>
          <w:b/>
          <w:bCs/>
          <w:color w:val="800000"/>
        </w:rPr>
        <w:t xml:space="preserve">9. Potwierdzenie, że prowadzący zakład podjął odpowiednie działania w zakresie przygotowania zakładu do współpracy ze służbami odpowiedzialnymi za bezpieczeństwo </w:t>
      </w:r>
    </w:p>
    <w:p w:rsidR="00F446BC" w:rsidRPr="00CE1573" w:rsidRDefault="00F446BC" w:rsidP="00E75E32">
      <w:pPr>
        <w:pStyle w:val="Default"/>
        <w:spacing w:line="360" w:lineRule="auto"/>
        <w:jc w:val="both"/>
        <w:rPr>
          <w:color w:val="auto"/>
        </w:rPr>
      </w:pPr>
    </w:p>
    <w:p w:rsidR="00F446BC" w:rsidRPr="00CE1573" w:rsidRDefault="00F446BC" w:rsidP="00E75E32">
      <w:pPr>
        <w:pStyle w:val="Default"/>
        <w:spacing w:line="360" w:lineRule="auto"/>
        <w:jc w:val="both"/>
        <w:rPr>
          <w:color w:val="auto"/>
        </w:rPr>
      </w:pPr>
      <w:r w:rsidRPr="00CE1573">
        <w:rPr>
          <w:color w:val="auto"/>
        </w:rPr>
        <w:t xml:space="preserve">Magazynowanie, </w:t>
      </w:r>
      <w:r>
        <w:rPr>
          <w:color w:val="auto"/>
        </w:rPr>
        <w:t>przeładunek oraz</w:t>
      </w:r>
      <w:r w:rsidRPr="00CE1573">
        <w:rPr>
          <w:color w:val="auto"/>
        </w:rPr>
        <w:t xml:space="preserve"> transport </w:t>
      </w:r>
      <w:r>
        <w:rPr>
          <w:color w:val="auto"/>
        </w:rPr>
        <w:t xml:space="preserve">substancji chemicznych </w:t>
      </w:r>
      <w:r w:rsidRPr="00CE1573">
        <w:rPr>
          <w:color w:val="auto"/>
        </w:rPr>
        <w:t>niebezpiecznych</w:t>
      </w:r>
      <w:r>
        <w:rPr>
          <w:color w:val="auto"/>
        </w:rPr>
        <w:t xml:space="preserve"> dla środowiska,</w:t>
      </w:r>
      <w:r w:rsidRPr="00CE1573">
        <w:rPr>
          <w:color w:val="auto"/>
        </w:rPr>
        <w:t xml:space="preserve"> łatwopalnych, wybuchowych, toksycznych  w dużych ilościach stwarza zagrożenie związane z </w:t>
      </w:r>
      <w:r>
        <w:rPr>
          <w:color w:val="auto"/>
        </w:rPr>
        <w:t xml:space="preserve">niekontrolowanym uwolnieniem tej substancji do otoczenia. </w:t>
      </w:r>
      <w:r w:rsidRPr="00CE1573">
        <w:rPr>
          <w:color w:val="auto"/>
        </w:rPr>
        <w:t xml:space="preserve">Zdarzenie takie </w:t>
      </w:r>
      <w:r>
        <w:rPr>
          <w:color w:val="auto"/>
        </w:rPr>
        <w:t xml:space="preserve">tylko teoretycznie </w:t>
      </w:r>
      <w:r w:rsidRPr="00CE1573">
        <w:rPr>
          <w:color w:val="auto"/>
        </w:rPr>
        <w:t xml:space="preserve">można </w:t>
      </w:r>
      <w:r>
        <w:rPr>
          <w:color w:val="auto"/>
        </w:rPr>
        <w:t xml:space="preserve">przewidzieć i </w:t>
      </w:r>
      <w:r w:rsidRPr="00CE1573">
        <w:rPr>
          <w:color w:val="auto"/>
        </w:rPr>
        <w:t xml:space="preserve">oszacować prawdopodobieństwo </w:t>
      </w:r>
      <w:r>
        <w:rPr>
          <w:color w:val="auto"/>
        </w:rPr>
        <w:t>jego wystąpienia.</w:t>
      </w:r>
      <w:r w:rsidRPr="00CE1573">
        <w:rPr>
          <w:color w:val="auto"/>
        </w:rPr>
        <w:t xml:space="preserve"> </w:t>
      </w:r>
      <w:r>
        <w:rPr>
          <w:color w:val="auto"/>
        </w:rPr>
        <w:t>Natomiast</w:t>
      </w:r>
      <w:r w:rsidRPr="00CE1573">
        <w:rPr>
          <w:color w:val="auto"/>
        </w:rPr>
        <w:t xml:space="preserve"> nie można określić miejsca wystąpienia jak również</w:t>
      </w:r>
      <w:r>
        <w:rPr>
          <w:color w:val="auto"/>
        </w:rPr>
        <w:t>, nie można</w:t>
      </w:r>
      <w:r w:rsidRPr="00CE1573">
        <w:rPr>
          <w:color w:val="auto"/>
        </w:rPr>
        <w:t xml:space="preserve"> oszacować zasięg</w:t>
      </w:r>
      <w:r>
        <w:rPr>
          <w:color w:val="auto"/>
        </w:rPr>
        <w:t>u</w:t>
      </w:r>
      <w:r w:rsidRPr="00CE1573">
        <w:rPr>
          <w:color w:val="auto"/>
        </w:rPr>
        <w:t xml:space="preserve"> oddziaływania i skal</w:t>
      </w:r>
      <w:r>
        <w:rPr>
          <w:color w:val="auto"/>
        </w:rPr>
        <w:t>i</w:t>
      </w:r>
      <w:r w:rsidRPr="00CE1573">
        <w:rPr>
          <w:color w:val="auto"/>
        </w:rPr>
        <w:t xml:space="preserve"> ryzyka dla ludności </w:t>
      </w:r>
      <w:r>
        <w:rPr>
          <w:color w:val="auto"/>
        </w:rPr>
        <w:t>oraz</w:t>
      </w:r>
      <w:r w:rsidRPr="00CE1573">
        <w:rPr>
          <w:color w:val="auto"/>
        </w:rPr>
        <w:t xml:space="preserve"> środowiska. </w:t>
      </w:r>
    </w:p>
    <w:p w:rsidR="00F446BC" w:rsidRDefault="00F446BC" w:rsidP="00E75E32">
      <w:pPr>
        <w:pStyle w:val="Default"/>
        <w:spacing w:line="360" w:lineRule="auto"/>
        <w:jc w:val="both"/>
        <w:rPr>
          <w:b/>
          <w:bCs/>
          <w:color w:val="800000"/>
        </w:rPr>
      </w:pPr>
      <w:r w:rsidRPr="00CE1573">
        <w:rPr>
          <w:color w:val="auto"/>
        </w:rPr>
        <w:t xml:space="preserve">Rozlewnia gazu w </w:t>
      </w:r>
      <w:r>
        <w:rPr>
          <w:color w:val="auto"/>
        </w:rPr>
        <w:t>Pile</w:t>
      </w:r>
      <w:r w:rsidRPr="00CE1573">
        <w:rPr>
          <w:color w:val="auto"/>
        </w:rPr>
        <w:t xml:space="preserve"> ze względu na ilość substancji niebezpiecznych (palnych, wybuchowych) magazynowanych na jej terenie, zgodnie z rozporządzeniem Ministra </w:t>
      </w:r>
      <w:r w:rsidRPr="001E255D">
        <w:rPr>
          <w:color w:val="auto"/>
        </w:rPr>
        <w:t>Gospodarki z dnia 10 października 2013r.(Dz.U. poz. 1479 z dnia 9 grudnia 2013r.)</w:t>
      </w:r>
      <w:r w:rsidRPr="00CE1573">
        <w:rPr>
          <w:color w:val="auto"/>
        </w:rPr>
        <w:t xml:space="preserve"> </w:t>
      </w:r>
      <w:r w:rsidRPr="001E255D">
        <w:rPr>
          <w:i/>
          <w:color w:val="auto"/>
          <w:sz w:val="22"/>
          <w:szCs w:val="22"/>
        </w:rPr>
        <w:t>w sprawie rodzaju i ilości substancji niebezpiecznych, których znajdowanie się w zakładzie decyduje o zaliczeniu go do zakładu o zwiększonym ryzyku albo o dużym ryzyku wystąpienia poważnej awarii przemysłowej</w:t>
      </w:r>
      <w:r w:rsidRPr="001E255D">
        <w:rPr>
          <w:color w:val="auto"/>
          <w:sz w:val="22"/>
          <w:szCs w:val="22"/>
        </w:rPr>
        <w:t>,</w:t>
      </w:r>
      <w:r w:rsidRPr="00CE1573">
        <w:rPr>
          <w:color w:val="auto"/>
        </w:rPr>
        <w:t xml:space="preserve"> </w:t>
      </w:r>
      <w:r w:rsidRPr="00CE1573">
        <w:rPr>
          <w:b/>
          <w:bCs/>
          <w:color w:val="auto"/>
        </w:rPr>
        <w:t xml:space="preserve">Zakład został zakwalifikowany do zakładów o zwiększonym ryzyku wystąpienia awarii. </w:t>
      </w:r>
      <w:r w:rsidRPr="00CE1573">
        <w:rPr>
          <w:color w:val="auto"/>
        </w:rPr>
        <w:t xml:space="preserve">Tym samym prowadzący zakład został w myśl ustawy Prawo Ochrony Środowiska </w:t>
      </w:r>
      <w:r>
        <w:rPr>
          <w:color w:val="auto"/>
        </w:rPr>
        <w:t>z</w:t>
      </w:r>
      <w:r w:rsidRPr="00CE1573">
        <w:rPr>
          <w:color w:val="auto"/>
        </w:rPr>
        <w:t>obowiązany do podjęcia odpowiednich kroków w ce</w:t>
      </w:r>
      <w:r>
        <w:rPr>
          <w:color w:val="auto"/>
        </w:rPr>
        <w:t>lu zapobiegania powstaniu</w:t>
      </w:r>
      <w:r w:rsidRPr="00CE1573">
        <w:rPr>
          <w:color w:val="auto"/>
        </w:rPr>
        <w:t xml:space="preserve"> awarii i współpracy z organami kontrolującymi. </w:t>
      </w:r>
    </w:p>
    <w:p w:rsidR="00F446BC" w:rsidRDefault="00F446BC" w:rsidP="00E75E32">
      <w:pPr>
        <w:pStyle w:val="Default"/>
        <w:spacing w:line="360" w:lineRule="auto"/>
        <w:jc w:val="both"/>
        <w:rPr>
          <w:b/>
          <w:bCs/>
          <w:color w:val="800000"/>
        </w:rPr>
      </w:pPr>
    </w:p>
    <w:p w:rsidR="00F446BC" w:rsidRPr="00C840BB" w:rsidRDefault="00F446BC" w:rsidP="00E75E32">
      <w:pPr>
        <w:pStyle w:val="Default"/>
        <w:spacing w:line="360" w:lineRule="auto"/>
        <w:jc w:val="both"/>
        <w:rPr>
          <w:color w:val="800000"/>
        </w:rPr>
      </w:pPr>
      <w:r w:rsidRPr="00C840BB">
        <w:rPr>
          <w:b/>
          <w:bCs/>
          <w:color w:val="800000"/>
        </w:rPr>
        <w:t xml:space="preserve">10. Szczegółowe informacje dotyczące miejsca uzyskania dodatkowych informacji związanych z rozlewnią gazu </w:t>
      </w:r>
      <w:r>
        <w:rPr>
          <w:b/>
          <w:bCs/>
          <w:color w:val="800000"/>
        </w:rPr>
        <w:t>propan-butan</w:t>
      </w:r>
      <w:r w:rsidRPr="00C840BB">
        <w:rPr>
          <w:b/>
          <w:bCs/>
          <w:color w:val="800000"/>
        </w:rPr>
        <w:t xml:space="preserve"> w </w:t>
      </w:r>
      <w:r>
        <w:rPr>
          <w:b/>
          <w:bCs/>
          <w:color w:val="800000"/>
        </w:rPr>
        <w:t>Pile</w:t>
      </w:r>
      <w:r w:rsidRPr="00C840BB">
        <w:rPr>
          <w:b/>
          <w:bCs/>
          <w:color w:val="800000"/>
        </w:rPr>
        <w:t xml:space="preserve">, z zastrzeżeniem wymogów dotyczących poufnych informacji ustalonych w przepisach krajowych. </w:t>
      </w:r>
    </w:p>
    <w:p w:rsidR="00F446BC" w:rsidRPr="00CE1573" w:rsidRDefault="00F446BC" w:rsidP="00E75E32">
      <w:pPr>
        <w:pStyle w:val="Default"/>
        <w:spacing w:line="360" w:lineRule="auto"/>
        <w:jc w:val="both"/>
        <w:rPr>
          <w:color w:val="auto"/>
        </w:rPr>
      </w:pPr>
    </w:p>
    <w:p w:rsidR="00F446BC" w:rsidRDefault="00F446BC" w:rsidP="00E75E32">
      <w:pPr>
        <w:pStyle w:val="Default"/>
        <w:spacing w:line="360" w:lineRule="auto"/>
        <w:jc w:val="both"/>
        <w:rPr>
          <w:color w:val="auto"/>
          <w:sz w:val="23"/>
          <w:szCs w:val="23"/>
        </w:rPr>
      </w:pPr>
      <w:r w:rsidRPr="00CE1573">
        <w:rPr>
          <w:color w:val="auto"/>
        </w:rPr>
        <w:t xml:space="preserve">Dodatkowe informacje dotyczące rozlewni gazu </w:t>
      </w:r>
      <w:r>
        <w:rPr>
          <w:color w:val="auto"/>
        </w:rPr>
        <w:t>propan-butan</w:t>
      </w:r>
      <w:r w:rsidRPr="00CE1573">
        <w:rPr>
          <w:color w:val="auto"/>
        </w:rPr>
        <w:t xml:space="preserve"> w </w:t>
      </w:r>
      <w:r>
        <w:rPr>
          <w:color w:val="auto"/>
        </w:rPr>
        <w:t>Pile</w:t>
      </w:r>
      <w:r w:rsidRPr="00CE1573">
        <w:rPr>
          <w:color w:val="auto"/>
        </w:rPr>
        <w:t>, w zakresie nie objętym tajemnicą handlową lub tajemnicą Spółki</w:t>
      </w:r>
      <w:r>
        <w:rPr>
          <w:color w:val="auto"/>
        </w:rPr>
        <w:t>, można uzyskać kierując pismo (</w:t>
      </w:r>
      <w:r w:rsidRPr="00CE1573">
        <w:rPr>
          <w:color w:val="auto"/>
        </w:rPr>
        <w:t>wniosek</w:t>
      </w:r>
      <w:r>
        <w:rPr>
          <w:color w:val="auto"/>
        </w:rPr>
        <w:t>)</w:t>
      </w:r>
      <w:r w:rsidRPr="00CE1573">
        <w:rPr>
          <w:color w:val="auto"/>
        </w:rPr>
        <w:t xml:space="preserve"> na adres</w:t>
      </w:r>
      <w:r>
        <w:rPr>
          <w:color w:val="auto"/>
        </w:rPr>
        <w:t>:</w:t>
      </w:r>
    </w:p>
    <w:p w:rsidR="00F446BC" w:rsidRDefault="00F446BC" w:rsidP="00E75E32">
      <w:pPr>
        <w:pStyle w:val="Default"/>
        <w:spacing w:line="360" w:lineRule="auto"/>
        <w:jc w:val="both"/>
        <w:rPr>
          <w:color w:val="auto"/>
          <w:sz w:val="23"/>
          <w:szCs w:val="23"/>
        </w:rPr>
      </w:pPr>
    </w:p>
    <w:p w:rsidR="00F446BC" w:rsidRPr="00AA313D" w:rsidRDefault="00F446BC" w:rsidP="00E75E32">
      <w:pPr>
        <w:pStyle w:val="Default"/>
        <w:spacing w:line="360" w:lineRule="auto"/>
        <w:jc w:val="both"/>
        <w:rPr>
          <w:b/>
        </w:rPr>
      </w:pPr>
      <w:r w:rsidRPr="00AA313D">
        <w:rPr>
          <w:b/>
        </w:rPr>
        <w:t>Przedsiębiorstwo Handlowo - Usługowe</w:t>
      </w:r>
    </w:p>
    <w:p w:rsidR="00F446BC" w:rsidRPr="00AA313D" w:rsidRDefault="00F446BC" w:rsidP="00E75E32">
      <w:pPr>
        <w:pStyle w:val="Default"/>
        <w:spacing w:line="360" w:lineRule="auto"/>
        <w:jc w:val="both"/>
      </w:pPr>
      <w:r w:rsidRPr="00AA313D">
        <w:rPr>
          <w:b/>
        </w:rPr>
        <w:t>GEOFIZYKA TRANS-GAZ Sp. z o.o.</w:t>
      </w:r>
    </w:p>
    <w:p w:rsidR="00F446BC" w:rsidRPr="00AA313D" w:rsidRDefault="00F446BC" w:rsidP="00E75E32">
      <w:pPr>
        <w:pStyle w:val="Default"/>
        <w:spacing w:line="360" w:lineRule="auto"/>
        <w:jc w:val="both"/>
        <w:rPr>
          <w:b/>
        </w:rPr>
      </w:pPr>
      <w:r w:rsidRPr="00AA313D">
        <w:rPr>
          <w:b/>
        </w:rPr>
        <w:t>ul. Chrobrego 50</w:t>
      </w:r>
    </w:p>
    <w:p w:rsidR="00F446BC" w:rsidRPr="00AA313D" w:rsidRDefault="00F446BC" w:rsidP="00E75E32">
      <w:pPr>
        <w:pStyle w:val="Default"/>
        <w:spacing w:line="360" w:lineRule="auto"/>
        <w:jc w:val="both"/>
        <w:rPr>
          <w:b/>
          <w:bCs/>
          <w:color w:val="auto"/>
        </w:rPr>
      </w:pPr>
      <w:r w:rsidRPr="00AA313D">
        <w:rPr>
          <w:b/>
        </w:rPr>
        <w:t>87-100 Toruń</w:t>
      </w:r>
      <w:r w:rsidRPr="00AA313D">
        <w:rPr>
          <w:b/>
          <w:bCs/>
          <w:color w:val="auto"/>
        </w:rPr>
        <w:t xml:space="preserve"> </w:t>
      </w:r>
    </w:p>
    <w:p w:rsidR="00F446BC" w:rsidRPr="00AA313D" w:rsidRDefault="00F446BC" w:rsidP="00E75E32">
      <w:pPr>
        <w:pStyle w:val="Default"/>
        <w:spacing w:line="360" w:lineRule="auto"/>
        <w:jc w:val="both"/>
        <w:rPr>
          <w:color w:val="auto"/>
        </w:rPr>
      </w:pPr>
    </w:p>
    <w:p w:rsidR="00F446BC" w:rsidRPr="00AA313D" w:rsidRDefault="00F446BC" w:rsidP="00E75E32">
      <w:pPr>
        <w:pStyle w:val="Default"/>
        <w:spacing w:line="360" w:lineRule="auto"/>
        <w:jc w:val="both"/>
      </w:pPr>
      <w:r w:rsidRPr="00AA313D">
        <w:t xml:space="preserve">tel. </w:t>
      </w:r>
      <w:r>
        <w:t>(</w:t>
      </w:r>
      <w:r w:rsidRPr="00AA313D">
        <w:rPr>
          <w:rStyle w:val="xbe"/>
          <w:rFonts w:cs="Arial"/>
        </w:rPr>
        <w:t>56</w:t>
      </w:r>
      <w:r>
        <w:rPr>
          <w:rStyle w:val="xbe"/>
          <w:rFonts w:cs="Arial"/>
        </w:rPr>
        <w:t>)</w:t>
      </w:r>
      <w:r w:rsidRPr="00AA313D">
        <w:rPr>
          <w:rStyle w:val="xbe"/>
          <w:rFonts w:cs="Arial"/>
        </w:rPr>
        <w:t xml:space="preserve"> 659 31 37</w:t>
      </w:r>
    </w:p>
    <w:p w:rsidR="00F446BC" w:rsidRPr="00AA313D" w:rsidRDefault="00F446BC" w:rsidP="00E75E32">
      <w:pPr>
        <w:spacing w:line="360" w:lineRule="auto"/>
        <w:jc w:val="both"/>
        <w:rPr>
          <w:sz w:val="24"/>
          <w:szCs w:val="24"/>
        </w:rPr>
      </w:pPr>
      <w:r w:rsidRPr="00AA313D">
        <w:rPr>
          <w:sz w:val="24"/>
          <w:szCs w:val="24"/>
        </w:rPr>
        <w:t xml:space="preserve">e-mail: </w:t>
      </w:r>
      <w:hyperlink r:id="rId7" w:history="1">
        <w:r w:rsidRPr="00AA313D">
          <w:rPr>
            <w:rStyle w:val="Hyperlink"/>
            <w:sz w:val="24"/>
            <w:szCs w:val="24"/>
          </w:rPr>
          <w:t>transgaz@geofizyka.pl</w:t>
        </w:r>
      </w:hyperlink>
    </w:p>
    <w:sectPr w:rsidR="00F446BC" w:rsidRPr="00AA313D" w:rsidSect="00E75E32">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6BC" w:rsidRDefault="00F446BC">
      <w:r>
        <w:separator/>
      </w:r>
    </w:p>
  </w:endnote>
  <w:endnote w:type="continuationSeparator" w:id="0">
    <w:p w:rsidR="00F446BC" w:rsidRDefault="00F446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BC" w:rsidRDefault="00F446BC" w:rsidP="00BA2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46BC" w:rsidRDefault="00F446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BC" w:rsidRDefault="00F446BC" w:rsidP="00BA2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446BC" w:rsidRDefault="00F44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6BC" w:rsidRDefault="00F446BC">
      <w:r>
        <w:separator/>
      </w:r>
    </w:p>
  </w:footnote>
  <w:footnote w:type="continuationSeparator" w:id="0">
    <w:p w:rsidR="00F446BC" w:rsidRDefault="00F446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B4F"/>
    <w:rsid w:val="0001129C"/>
    <w:rsid w:val="000138B1"/>
    <w:rsid w:val="000155F7"/>
    <w:rsid w:val="00023204"/>
    <w:rsid w:val="00027A28"/>
    <w:rsid w:val="00027F64"/>
    <w:rsid w:val="00031F6D"/>
    <w:rsid w:val="00032BE9"/>
    <w:rsid w:val="0004308D"/>
    <w:rsid w:val="0004323C"/>
    <w:rsid w:val="0004394F"/>
    <w:rsid w:val="00044EC4"/>
    <w:rsid w:val="00051F3B"/>
    <w:rsid w:val="000539E4"/>
    <w:rsid w:val="00053D4C"/>
    <w:rsid w:val="00055105"/>
    <w:rsid w:val="00066C2D"/>
    <w:rsid w:val="000714D8"/>
    <w:rsid w:val="0007456C"/>
    <w:rsid w:val="00080157"/>
    <w:rsid w:val="00082B9F"/>
    <w:rsid w:val="00083AEF"/>
    <w:rsid w:val="0008643D"/>
    <w:rsid w:val="0009148A"/>
    <w:rsid w:val="00092397"/>
    <w:rsid w:val="000930B5"/>
    <w:rsid w:val="00094C95"/>
    <w:rsid w:val="000A0836"/>
    <w:rsid w:val="000A2D26"/>
    <w:rsid w:val="000B2AA5"/>
    <w:rsid w:val="000B5EF4"/>
    <w:rsid w:val="000B6BCA"/>
    <w:rsid w:val="000C213B"/>
    <w:rsid w:val="000C422F"/>
    <w:rsid w:val="000C533E"/>
    <w:rsid w:val="000D1791"/>
    <w:rsid w:val="000D1B60"/>
    <w:rsid w:val="000D441C"/>
    <w:rsid w:val="000D7C50"/>
    <w:rsid w:val="000E2C29"/>
    <w:rsid w:val="000E4EC7"/>
    <w:rsid w:val="000E5044"/>
    <w:rsid w:val="000E5ABE"/>
    <w:rsid w:val="000E6B73"/>
    <w:rsid w:val="000E7FBE"/>
    <w:rsid w:val="000F4061"/>
    <w:rsid w:val="000F63BE"/>
    <w:rsid w:val="00104197"/>
    <w:rsid w:val="001126B4"/>
    <w:rsid w:val="001135B9"/>
    <w:rsid w:val="00123FA7"/>
    <w:rsid w:val="00124E5B"/>
    <w:rsid w:val="0014522D"/>
    <w:rsid w:val="00145753"/>
    <w:rsid w:val="001473BC"/>
    <w:rsid w:val="00147529"/>
    <w:rsid w:val="001523DA"/>
    <w:rsid w:val="00157E86"/>
    <w:rsid w:val="00173E1C"/>
    <w:rsid w:val="00173FB6"/>
    <w:rsid w:val="00175FEA"/>
    <w:rsid w:val="001764FE"/>
    <w:rsid w:val="00180701"/>
    <w:rsid w:val="001826C6"/>
    <w:rsid w:val="00192071"/>
    <w:rsid w:val="00192527"/>
    <w:rsid w:val="00192AF5"/>
    <w:rsid w:val="001947EC"/>
    <w:rsid w:val="001A0AFD"/>
    <w:rsid w:val="001A2716"/>
    <w:rsid w:val="001A3EB3"/>
    <w:rsid w:val="001B08B5"/>
    <w:rsid w:val="001B1574"/>
    <w:rsid w:val="001B18A6"/>
    <w:rsid w:val="001B20F7"/>
    <w:rsid w:val="001B3B65"/>
    <w:rsid w:val="001B48BC"/>
    <w:rsid w:val="001B657C"/>
    <w:rsid w:val="001C0EFC"/>
    <w:rsid w:val="001C48C3"/>
    <w:rsid w:val="001C797D"/>
    <w:rsid w:val="001D0113"/>
    <w:rsid w:val="001D0ACD"/>
    <w:rsid w:val="001D1768"/>
    <w:rsid w:val="001D2749"/>
    <w:rsid w:val="001D3C1F"/>
    <w:rsid w:val="001E1D9C"/>
    <w:rsid w:val="001E255D"/>
    <w:rsid w:val="001E7CAD"/>
    <w:rsid w:val="001F01C7"/>
    <w:rsid w:val="001F0AA5"/>
    <w:rsid w:val="001F39E8"/>
    <w:rsid w:val="001F4065"/>
    <w:rsid w:val="001F52C6"/>
    <w:rsid w:val="00201891"/>
    <w:rsid w:val="002025F7"/>
    <w:rsid w:val="00204CDB"/>
    <w:rsid w:val="0020502D"/>
    <w:rsid w:val="00210CBE"/>
    <w:rsid w:val="00217E30"/>
    <w:rsid w:val="00220B22"/>
    <w:rsid w:val="00221038"/>
    <w:rsid w:val="00221D57"/>
    <w:rsid w:val="0022704F"/>
    <w:rsid w:val="00227EBC"/>
    <w:rsid w:val="002306F5"/>
    <w:rsid w:val="002327BC"/>
    <w:rsid w:val="00233181"/>
    <w:rsid w:val="002456AC"/>
    <w:rsid w:val="0024758D"/>
    <w:rsid w:val="00251504"/>
    <w:rsid w:val="00251D06"/>
    <w:rsid w:val="002521A6"/>
    <w:rsid w:val="002524D6"/>
    <w:rsid w:val="0026288F"/>
    <w:rsid w:val="00263D4F"/>
    <w:rsid w:val="002671CD"/>
    <w:rsid w:val="002727B6"/>
    <w:rsid w:val="00275C8A"/>
    <w:rsid w:val="00275E53"/>
    <w:rsid w:val="00276764"/>
    <w:rsid w:val="0027750F"/>
    <w:rsid w:val="00280C7D"/>
    <w:rsid w:val="002904B8"/>
    <w:rsid w:val="002952B2"/>
    <w:rsid w:val="0029768E"/>
    <w:rsid w:val="002A1F4C"/>
    <w:rsid w:val="002A2CE4"/>
    <w:rsid w:val="002B27BC"/>
    <w:rsid w:val="002C1E6E"/>
    <w:rsid w:val="002C6094"/>
    <w:rsid w:val="002C6E97"/>
    <w:rsid w:val="002D1273"/>
    <w:rsid w:val="002D40B4"/>
    <w:rsid w:val="002D4F29"/>
    <w:rsid w:val="002D5D18"/>
    <w:rsid w:val="002E183A"/>
    <w:rsid w:val="002E33A0"/>
    <w:rsid w:val="002E5638"/>
    <w:rsid w:val="002E765E"/>
    <w:rsid w:val="002F50B4"/>
    <w:rsid w:val="002F6C1A"/>
    <w:rsid w:val="002F6E49"/>
    <w:rsid w:val="002F7F9C"/>
    <w:rsid w:val="00301F9E"/>
    <w:rsid w:val="00304823"/>
    <w:rsid w:val="003102A8"/>
    <w:rsid w:val="0031089F"/>
    <w:rsid w:val="003152C7"/>
    <w:rsid w:val="003157D6"/>
    <w:rsid w:val="00320299"/>
    <w:rsid w:val="00330224"/>
    <w:rsid w:val="00330E6C"/>
    <w:rsid w:val="00334DA3"/>
    <w:rsid w:val="00335382"/>
    <w:rsid w:val="0033695C"/>
    <w:rsid w:val="00336A28"/>
    <w:rsid w:val="003402F4"/>
    <w:rsid w:val="0034400F"/>
    <w:rsid w:val="00345A63"/>
    <w:rsid w:val="00357714"/>
    <w:rsid w:val="00360DA1"/>
    <w:rsid w:val="003611B9"/>
    <w:rsid w:val="003630FB"/>
    <w:rsid w:val="0037543E"/>
    <w:rsid w:val="00375B5F"/>
    <w:rsid w:val="0037685D"/>
    <w:rsid w:val="003774B5"/>
    <w:rsid w:val="003823F3"/>
    <w:rsid w:val="003837F9"/>
    <w:rsid w:val="003838D4"/>
    <w:rsid w:val="003843FC"/>
    <w:rsid w:val="003901BC"/>
    <w:rsid w:val="00391F3C"/>
    <w:rsid w:val="00395C0B"/>
    <w:rsid w:val="00395F69"/>
    <w:rsid w:val="003964F4"/>
    <w:rsid w:val="003967FA"/>
    <w:rsid w:val="003973A8"/>
    <w:rsid w:val="003C0AC5"/>
    <w:rsid w:val="003C2053"/>
    <w:rsid w:val="003D6529"/>
    <w:rsid w:val="003E0106"/>
    <w:rsid w:val="003E2A3F"/>
    <w:rsid w:val="003E5101"/>
    <w:rsid w:val="003F1C32"/>
    <w:rsid w:val="003F66BF"/>
    <w:rsid w:val="00400C0F"/>
    <w:rsid w:val="004051DB"/>
    <w:rsid w:val="004055B0"/>
    <w:rsid w:val="0041317D"/>
    <w:rsid w:val="004165B6"/>
    <w:rsid w:val="00417DD8"/>
    <w:rsid w:val="00420B8D"/>
    <w:rsid w:val="004255CE"/>
    <w:rsid w:val="00425AB9"/>
    <w:rsid w:val="00427B72"/>
    <w:rsid w:val="00434B7D"/>
    <w:rsid w:val="00435B34"/>
    <w:rsid w:val="004405CA"/>
    <w:rsid w:val="00442819"/>
    <w:rsid w:val="00442A80"/>
    <w:rsid w:val="00443EF2"/>
    <w:rsid w:val="00450F64"/>
    <w:rsid w:val="00452198"/>
    <w:rsid w:val="004649ED"/>
    <w:rsid w:val="004658F8"/>
    <w:rsid w:val="0046622C"/>
    <w:rsid w:val="00466456"/>
    <w:rsid w:val="00467271"/>
    <w:rsid w:val="00467D1F"/>
    <w:rsid w:val="00475E09"/>
    <w:rsid w:val="00477210"/>
    <w:rsid w:val="004808AB"/>
    <w:rsid w:val="004810C9"/>
    <w:rsid w:val="00482CF0"/>
    <w:rsid w:val="004901F5"/>
    <w:rsid w:val="0049059F"/>
    <w:rsid w:val="00492ECD"/>
    <w:rsid w:val="0049532E"/>
    <w:rsid w:val="004A691D"/>
    <w:rsid w:val="004B3595"/>
    <w:rsid w:val="004B4023"/>
    <w:rsid w:val="004B4FED"/>
    <w:rsid w:val="004C3B25"/>
    <w:rsid w:val="004C4102"/>
    <w:rsid w:val="004C4161"/>
    <w:rsid w:val="004D1545"/>
    <w:rsid w:val="004D679E"/>
    <w:rsid w:val="004E21BD"/>
    <w:rsid w:val="004F0AB2"/>
    <w:rsid w:val="004F15B9"/>
    <w:rsid w:val="004F2E8E"/>
    <w:rsid w:val="004F2FCA"/>
    <w:rsid w:val="004F3121"/>
    <w:rsid w:val="004F5A74"/>
    <w:rsid w:val="004F6BA8"/>
    <w:rsid w:val="00500A0E"/>
    <w:rsid w:val="00500D62"/>
    <w:rsid w:val="00502D27"/>
    <w:rsid w:val="00507A29"/>
    <w:rsid w:val="005117E9"/>
    <w:rsid w:val="0051203C"/>
    <w:rsid w:val="00513425"/>
    <w:rsid w:val="005144BE"/>
    <w:rsid w:val="00514FC3"/>
    <w:rsid w:val="00515047"/>
    <w:rsid w:val="005155B0"/>
    <w:rsid w:val="005168F5"/>
    <w:rsid w:val="00516BC0"/>
    <w:rsid w:val="005235DD"/>
    <w:rsid w:val="00524B9E"/>
    <w:rsid w:val="0052630F"/>
    <w:rsid w:val="00544034"/>
    <w:rsid w:val="00544F3F"/>
    <w:rsid w:val="005518D1"/>
    <w:rsid w:val="0056235E"/>
    <w:rsid w:val="0056482A"/>
    <w:rsid w:val="00567E79"/>
    <w:rsid w:val="005712E0"/>
    <w:rsid w:val="005713E3"/>
    <w:rsid w:val="005814A4"/>
    <w:rsid w:val="00583AE0"/>
    <w:rsid w:val="00592BFD"/>
    <w:rsid w:val="00596310"/>
    <w:rsid w:val="005A06B1"/>
    <w:rsid w:val="005A4D44"/>
    <w:rsid w:val="005A5B96"/>
    <w:rsid w:val="005A684D"/>
    <w:rsid w:val="005B1453"/>
    <w:rsid w:val="005B7120"/>
    <w:rsid w:val="005B773B"/>
    <w:rsid w:val="005C2524"/>
    <w:rsid w:val="005C26DF"/>
    <w:rsid w:val="005C61B3"/>
    <w:rsid w:val="005C7628"/>
    <w:rsid w:val="005D28A6"/>
    <w:rsid w:val="005D622B"/>
    <w:rsid w:val="005E3DEF"/>
    <w:rsid w:val="005F16BE"/>
    <w:rsid w:val="005F318A"/>
    <w:rsid w:val="005F618A"/>
    <w:rsid w:val="005F7D7F"/>
    <w:rsid w:val="00600939"/>
    <w:rsid w:val="006075DD"/>
    <w:rsid w:val="006109BE"/>
    <w:rsid w:val="006225A1"/>
    <w:rsid w:val="00622C17"/>
    <w:rsid w:val="00622C24"/>
    <w:rsid w:val="0062598E"/>
    <w:rsid w:val="00625AA5"/>
    <w:rsid w:val="0062608E"/>
    <w:rsid w:val="00627FCB"/>
    <w:rsid w:val="006331A3"/>
    <w:rsid w:val="006360A3"/>
    <w:rsid w:val="006363F4"/>
    <w:rsid w:val="00636B95"/>
    <w:rsid w:val="006376B5"/>
    <w:rsid w:val="00644258"/>
    <w:rsid w:val="00644D7C"/>
    <w:rsid w:val="00647DED"/>
    <w:rsid w:val="0065114C"/>
    <w:rsid w:val="0065136F"/>
    <w:rsid w:val="006513B1"/>
    <w:rsid w:val="00652A2E"/>
    <w:rsid w:val="00654951"/>
    <w:rsid w:val="00655701"/>
    <w:rsid w:val="00655A91"/>
    <w:rsid w:val="00660C87"/>
    <w:rsid w:val="006611DF"/>
    <w:rsid w:val="00667A58"/>
    <w:rsid w:val="0067339F"/>
    <w:rsid w:val="0068171D"/>
    <w:rsid w:val="00685371"/>
    <w:rsid w:val="00685FEE"/>
    <w:rsid w:val="0069228A"/>
    <w:rsid w:val="0069379A"/>
    <w:rsid w:val="00693D2C"/>
    <w:rsid w:val="00694066"/>
    <w:rsid w:val="00697342"/>
    <w:rsid w:val="006A1045"/>
    <w:rsid w:val="006A4071"/>
    <w:rsid w:val="006A56FF"/>
    <w:rsid w:val="006B0B64"/>
    <w:rsid w:val="006B1C4D"/>
    <w:rsid w:val="006B1C59"/>
    <w:rsid w:val="006B1DB2"/>
    <w:rsid w:val="006B24D5"/>
    <w:rsid w:val="006B3D91"/>
    <w:rsid w:val="006B549E"/>
    <w:rsid w:val="006C3ED5"/>
    <w:rsid w:val="006C4DC2"/>
    <w:rsid w:val="006D0421"/>
    <w:rsid w:val="006D17B8"/>
    <w:rsid w:val="006D20BF"/>
    <w:rsid w:val="006D24E4"/>
    <w:rsid w:val="006D2773"/>
    <w:rsid w:val="006D6C64"/>
    <w:rsid w:val="006E3FD1"/>
    <w:rsid w:val="006F19FF"/>
    <w:rsid w:val="007009A5"/>
    <w:rsid w:val="00701864"/>
    <w:rsid w:val="0070710E"/>
    <w:rsid w:val="00707FA8"/>
    <w:rsid w:val="00711F8D"/>
    <w:rsid w:val="007156F9"/>
    <w:rsid w:val="00715E60"/>
    <w:rsid w:val="00720391"/>
    <w:rsid w:val="007204A3"/>
    <w:rsid w:val="00722BD4"/>
    <w:rsid w:val="007258E2"/>
    <w:rsid w:val="0073384D"/>
    <w:rsid w:val="007365CB"/>
    <w:rsid w:val="00737ABC"/>
    <w:rsid w:val="00740B10"/>
    <w:rsid w:val="00741AF1"/>
    <w:rsid w:val="00741F29"/>
    <w:rsid w:val="00747298"/>
    <w:rsid w:val="00752D35"/>
    <w:rsid w:val="007604FB"/>
    <w:rsid w:val="007642A5"/>
    <w:rsid w:val="007644C3"/>
    <w:rsid w:val="00771C42"/>
    <w:rsid w:val="007809B7"/>
    <w:rsid w:val="00782C06"/>
    <w:rsid w:val="007837C1"/>
    <w:rsid w:val="0078682F"/>
    <w:rsid w:val="00794144"/>
    <w:rsid w:val="00795B37"/>
    <w:rsid w:val="00797088"/>
    <w:rsid w:val="00797C82"/>
    <w:rsid w:val="00797F3B"/>
    <w:rsid w:val="007A1858"/>
    <w:rsid w:val="007B17A2"/>
    <w:rsid w:val="007B1D0E"/>
    <w:rsid w:val="007B342F"/>
    <w:rsid w:val="007B4340"/>
    <w:rsid w:val="007C03A8"/>
    <w:rsid w:val="007C392C"/>
    <w:rsid w:val="007C3AFC"/>
    <w:rsid w:val="007C6649"/>
    <w:rsid w:val="007C7597"/>
    <w:rsid w:val="007D374F"/>
    <w:rsid w:val="007D519A"/>
    <w:rsid w:val="007D6BD8"/>
    <w:rsid w:val="007D7DC4"/>
    <w:rsid w:val="007E740D"/>
    <w:rsid w:val="007E7F53"/>
    <w:rsid w:val="007F1EE4"/>
    <w:rsid w:val="007F2DCD"/>
    <w:rsid w:val="007F53BD"/>
    <w:rsid w:val="007F5BE1"/>
    <w:rsid w:val="008001AE"/>
    <w:rsid w:val="00802AF2"/>
    <w:rsid w:val="00806D61"/>
    <w:rsid w:val="0081135D"/>
    <w:rsid w:val="00811D8E"/>
    <w:rsid w:val="008124B5"/>
    <w:rsid w:val="00813777"/>
    <w:rsid w:val="0081425D"/>
    <w:rsid w:val="00815612"/>
    <w:rsid w:val="00820529"/>
    <w:rsid w:val="00826F87"/>
    <w:rsid w:val="00830C39"/>
    <w:rsid w:val="00835C89"/>
    <w:rsid w:val="008371A0"/>
    <w:rsid w:val="00842C9D"/>
    <w:rsid w:val="0084701C"/>
    <w:rsid w:val="00847791"/>
    <w:rsid w:val="00851214"/>
    <w:rsid w:val="00854B19"/>
    <w:rsid w:val="008577FA"/>
    <w:rsid w:val="0086064D"/>
    <w:rsid w:val="00862669"/>
    <w:rsid w:val="00863714"/>
    <w:rsid w:val="00865197"/>
    <w:rsid w:val="00870CC3"/>
    <w:rsid w:val="00871EA3"/>
    <w:rsid w:val="0087500D"/>
    <w:rsid w:val="008761A2"/>
    <w:rsid w:val="008917B2"/>
    <w:rsid w:val="0089380F"/>
    <w:rsid w:val="00896326"/>
    <w:rsid w:val="00896FF2"/>
    <w:rsid w:val="008A3FEB"/>
    <w:rsid w:val="008A42B2"/>
    <w:rsid w:val="008A44CE"/>
    <w:rsid w:val="008A45EB"/>
    <w:rsid w:val="008A6609"/>
    <w:rsid w:val="008B0307"/>
    <w:rsid w:val="008B44E5"/>
    <w:rsid w:val="008B7B4A"/>
    <w:rsid w:val="008C0F11"/>
    <w:rsid w:val="008C3973"/>
    <w:rsid w:val="008C3A7A"/>
    <w:rsid w:val="008C552D"/>
    <w:rsid w:val="008C63F3"/>
    <w:rsid w:val="008D3E39"/>
    <w:rsid w:val="008D494F"/>
    <w:rsid w:val="008D515F"/>
    <w:rsid w:val="008E1664"/>
    <w:rsid w:val="008E16AC"/>
    <w:rsid w:val="008E1A72"/>
    <w:rsid w:val="008F10B4"/>
    <w:rsid w:val="008F292C"/>
    <w:rsid w:val="008F2978"/>
    <w:rsid w:val="008F3F63"/>
    <w:rsid w:val="008F3F6C"/>
    <w:rsid w:val="008F42D8"/>
    <w:rsid w:val="008F43AF"/>
    <w:rsid w:val="008F7C5B"/>
    <w:rsid w:val="009011BF"/>
    <w:rsid w:val="00902D37"/>
    <w:rsid w:val="0090778D"/>
    <w:rsid w:val="00907826"/>
    <w:rsid w:val="00912059"/>
    <w:rsid w:val="009158FD"/>
    <w:rsid w:val="00915A12"/>
    <w:rsid w:val="00916A1F"/>
    <w:rsid w:val="00916DBD"/>
    <w:rsid w:val="00924E52"/>
    <w:rsid w:val="00926A0D"/>
    <w:rsid w:val="00927B6D"/>
    <w:rsid w:val="00932FC4"/>
    <w:rsid w:val="0093372A"/>
    <w:rsid w:val="009409B4"/>
    <w:rsid w:val="00942392"/>
    <w:rsid w:val="00944D77"/>
    <w:rsid w:val="00946931"/>
    <w:rsid w:val="00947219"/>
    <w:rsid w:val="00952270"/>
    <w:rsid w:val="009645D3"/>
    <w:rsid w:val="00965948"/>
    <w:rsid w:val="00966533"/>
    <w:rsid w:val="0097185A"/>
    <w:rsid w:val="00972D56"/>
    <w:rsid w:val="0097707C"/>
    <w:rsid w:val="00982FEF"/>
    <w:rsid w:val="00990155"/>
    <w:rsid w:val="00990903"/>
    <w:rsid w:val="00992BB7"/>
    <w:rsid w:val="009934B5"/>
    <w:rsid w:val="009A0B2A"/>
    <w:rsid w:val="009A10A3"/>
    <w:rsid w:val="009A1509"/>
    <w:rsid w:val="009A55A9"/>
    <w:rsid w:val="009B0413"/>
    <w:rsid w:val="009B146E"/>
    <w:rsid w:val="009B2872"/>
    <w:rsid w:val="009B2987"/>
    <w:rsid w:val="009B3BC8"/>
    <w:rsid w:val="009B783B"/>
    <w:rsid w:val="009C0DD9"/>
    <w:rsid w:val="009C10C6"/>
    <w:rsid w:val="009C7FAA"/>
    <w:rsid w:val="009D0254"/>
    <w:rsid w:val="009D0560"/>
    <w:rsid w:val="009D3056"/>
    <w:rsid w:val="009E0480"/>
    <w:rsid w:val="009E337A"/>
    <w:rsid w:val="009E7F6E"/>
    <w:rsid w:val="009F7E85"/>
    <w:rsid w:val="00A00580"/>
    <w:rsid w:val="00A01B39"/>
    <w:rsid w:val="00A04E08"/>
    <w:rsid w:val="00A06482"/>
    <w:rsid w:val="00A12896"/>
    <w:rsid w:val="00A1290A"/>
    <w:rsid w:val="00A131AE"/>
    <w:rsid w:val="00A13BD8"/>
    <w:rsid w:val="00A15D9E"/>
    <w:rsid w:val="00A174AD"/>
    <w:rsid w:val="00A21ACF"/>
    <w:rsid w:val="00A22E5F"/>
    <w:rsid w:val="00A2370E"/>
    <w:rsid w:val="00A2392C"/>
    <w:rsid w:val="00A23CA1"/>
    <w:rsid w:val="00A247B1"/>
    <w:rsid w:val="00A26940"/>
    <w:rsid w:val="00A26DC1"/>
    <w:rsid w:val="00A33193"/>
    <w:rsid w:val="00A361B1"/>
    <w:rsid w:val="00A36F35"/>
    <w:rsid w:val="00A4193B"/>
    <w:rsid w:val="00A41AAA"/>
    <w:rsid w:val="00A420F9"/>
    <w:rsid w:val="00A4250A"/>
    <w:rsid w:val="00A4341A"/>
    <w:rsid w:val="00A509DF"/>
    <w:rsid w:val="00A50BE9"/>
    <w:rsid w:val="00A5438A"/>
    <w:rsid w:val="00A55455"/>
    <w:rsid w:val="00A56932"/>
    <w:rsid w:val="00A67513"/>
    <w:rsid w:val="00A707EC"/>
    <w:rsid w:val="00A720F3"/>
    <w:rsid w:val="00A723F3"/>
    <w:rsid w:val="00A739DF"/>
    <w:rsid w:val="00A76AD1"/>
    <w:rsid w:val="00A80788"/>
    <w:rsid w:val="00A80F93"/>
    <w:rsid w:val="00A811D7"/>
    <w:rsid w:val="00A82514"/>
    <w:rsid w:val="00A86E33"/>
    <w:rsid w:val="00A90D32"/>
    <w:rsid w:val="00A97E60"/>
    <w:rsid w:val="00AA313D"/>
    <w:rsid w:val="00AA5999"/>
    <w:rsid w:val="00AC1B8A"/>
    <w:rsid w:val="00AC23EB"/>
    <w:rsid w:val="00AC3FD9"/>
    <w:rsid w:val="00AC70EF"/>
    <w:rsid w:val="00AD101C"/>
    <w:rsid w:val="00AD4D13"/>
    <w:rsid w:val="00AD5D5E"/>
    <w:rsid w:val="00AE0501"/>
    <w:rsid w:val="00AE2517"/>
    <w:rsid w:val="00AE361B"/>
    <w:rsid w:val="00AE45CA"/>
    <w:rsid w:val="00AE51B1"/>
    <w:rsid w:val="00AF0A39"/>
    <w:rsid w:val="00AF0C93"/>
    <w:rsid w:val="00B0599E"/>
    <w:rsid w:val="00B14A28"/>
    <w:rsid w:val="00B16517"/>
    <w:rsid w:val="00B1733C"/>
    <w:rsid w:val="00B23596"/>
    <w:rsid w:val="00B24C88"/>
    <w:rsid w:val="00B256E0"/>
    <w:rsid w:val="00B307F9"/>
    <w:rsid w:val="00B319A0"/>
    <w:rsid w:val="00B33159"/>
    <w:rsid w:val="00B36B86"/>
    <w:rsid w:val="00B4089C"/>
    <w:rsid w:val="00B425D3"/>
    <w:rsid w:val="00B43E6E"/>
    <w:rsid w:val="00B51790"/>
    <w:rsid w:val="00B54ADE"/>
    <w:rsid w:val="00B61DC3"/>
    <w:rsid w:val="00B644F2"/>
    <w:rsid w:val="00B6650D"/>
    <w:rsid w:val="00B67FBC"/>
    <w:rsid w:val="00B750E5"/>
    <w:rsid w:val="00B75183"/>
    <w:rsid w:val="00B75969"/>
    <w:rsid w:val="00B77264"/>
    <w:rsid w:val="00B8098E"/>
    <w:rsid w:val="00B841ED"/>
    <w:rsid w:val="00B84CAA"/>
    <w:rsid w:val="00B90987"/>
    <w:rsid w:val="00B91814"/>
    <w:rsid w:val="00B93750"/>
    <w:rsid w:val="00BA2522"/>
    <w:rsid w:val="00BA3C4A"/>
    <w:rsid w:val="00BB0356"/>
    <w:rsid w:val="00BB083B"/>
    <w:rsid w:val="00BC3D9B"/>
    <w:rsid w:val="00BD00B0"/>
    <w:rsid w:val="00BD4018"/>
    <w:rsid w:val="00BD5688"/>
    <w:rsid w:val="00BD7C9A"/>
    <w:rsid w:val="00BE0D8E"/>
    <w:rsid w:val="00BE428D"/>
    <w:rsid w:val="00BF4BC9"/>
    <w:rsid w:val="00BF5FF2"/>
    <w:rsid w:val="00BF66CA"/>
    <w:rsid w:val="00C007A1"/>
    <w:rsid w:val="00C047A7"/>
    <w:rsid w:val="00C04CA0"/>
    <w:rsid w:val="00C057E0"/>
    <w:rsid w:val="00C11876"/>
    <w:rsid w:val="00C129C3"/>
    <w:rsid w:val="00C164AF"/>
    <w:rsid w:val="00C16696"/>
    <w:rsid w:val="00C274F2"/>
    <w:rsid w:val="00C30758"/>
    <w:rsid w:val="00C32E50"/>
    <w:rsid w:val="00C3569F"/>
    <w:rsid w:val="00C3631B"/>
    <w:rsid w:val="00C370F5"/>
    <w:rsid w:val="00C441EA"/>
    <w:rsid w:val="00C476D3"/>
    <w:rsid w:val="00C525BF"/>
    <w:rsid w:val="00C52AD6"/>
    <w:rsid w:val="00C544D6"/>
    <w:rsid w:val="00C546C3"/>
    <w:rsid w:val="00C54E01"/>
    <w:rsid w:val="00C55184"/>
    <w:rsid w:val="00C572DA"/>
    <w:rsid w:val="00C576DA"/>
    <w:rsid w:val="00C627D2"/>
    <w:rsid w:val="00C6340D"/>
    <w:rsid w:val="00C65A3E"/>
    <w:rsid w:val="00C80CD8"/>
    <w:rsid w:val="00C840BB"/>
    <w:rsid w:val="00C84D3D"/>
    <w:rsid w:val="00C92C1D"/>
    <w:rsid w:val="00C9431E"/>
    <w:rsid w:val="00CB22BD"/>
    <w:rsid w:val="00CB6E1E"/>
    <w:rsid w:val="00CC0CAB"/>
    <w:rsid w:val="00CC395A"/>
    <w:rsid w:val="00CC4875"/>
    <w:rsid w:val="00CC49A5"/>
    <w:rsid w:val="00CD1483"/>
    <w:rsid w:val="00CD50A0"/>
    <w:rsid w:val="00CE1573"/>
    <w:rsid w:val="00CE2469"/>
    <w:rsid w:val="00CE70D5"/>
    <w:rsid w:val="00CF1440"/>
    <w:rsid w:val="00CF4BA8"/>
    <w:rsid w:val="00CF637A"/>
    <w:rsid w:val="00D03638"/>
    <w:rsid w:val="00D03C39"/>
    <w:rsid w:val="00D0427F"/>
    <w:rsid w:val="00D05611"/>
    <w:rsid w:val="00D056C7"/>
    <w:rsid w:val="00D1013C"/>
    <w:rsid w:val="00D10AD7"/>
    <w:rsid w:val="00D10AF2"/>
    <w:rsid w:val="00D11F0F"/>
    <w:rsid w:val="00D147DE"/>
    <w:rsid w:val="00D14FA8"/>
    <w:rsid w:val="00D1655F"/>
    <w:rsid w:val="00D1767D"/>
    <w:rsid w:val="00D17DB9"/>
    <w:rsid w:val="00D32B20"/>
    <w:rsid w:val="00D340E0"/>
    <w:rsid w:val="00D35824"/>
    <w:rsid w:val="00D35EE3"/>
    <w:rsid w:val="00D4210D"/>
    <w:rsid w:val="00D46DFD"/>
    <w:rsid w:val="00D47756"/>
    <w:rsid w:val="00D50E46"/>
    <w:rsid w:val="00D5185B"/>
    <w:rsid w:val="00D60473"/>
    <w:rsid w:val="00D6051A"/>
    <w:rsid w:val="00D60AF3"/>
    <w:rsid w:val="00D64C65"/>
    <w:rsid w:val="00D66235"/>
    <w:rsid w:val="00D707F9"/>
    <w:rsid w:val="00D7308E"/>
    <w:rsid w:val="00D82519"/>
    <w:rsid w:val="00D974DD"/>
    <w:rsid w:val="00D97DAF"/>
    <w:rsid w:val="00DA46BA"/>
    <w:rsid w:val="00DA607D"/>
    <w:rsid w:val="00DA662B"/>
    <w:rsid w:val="00DB034B"/>
    <w:rsid w:val="00DB2D89"/>
    <w:rsid w:val="00DB6840"/>
    <w:rsid w:val="00DC0046"/>
    <w:rsid w:val="00DC0E6C"/>
    <w:rsid w:val="00DC6DE7"/>
    <w:rsid w:val="00DD2A7B"/>
    <w:rsid w:val="00DD4FE5"/>
    <w:rsid w:val="00DD72F6"/>
    <w:rsid w:val="00DD738D"/>
    <w:rsid w:val="00DE0D6C"/>
    <w:rsid w:val="00DE1F5C"/>
    <w:rsid w:val="00DE5F51"/>
    <w:rsid w:val="00DE7DE1"/>
    <w:rsid w:val="00E0332E"/>
    <w:rsid w:val="00E07634"/>
    <w:rsid w:val="00E1137F"/>
    <w:rsid w:val="00E11F24"/>
    <w:rsid w:val="00E12002"/>
    <w:rsid w:val="00E13B62"/>
    <w:rsid w:val="00E17815"/>
    <w:rsid w:val="00E20E24"/>
    <w:rsid w:val="00E24A57"/>
    <w:rsid w:val="00E26631"/>
    <w:rsid w:val="00E27B6D"/>
    <w:rsid w:val="00E30DC4"/>
    <w:rsid w:val="00E37452"/>
    <w:rsid w:val="00E37C16"/>
    <w:rsid w:val="00E42A74"/>
    <w:rsid w:val="00E439FE"/>
    <w:rsid w:val="00E44F34"/>
    <w:rsid w:val="00E455CB"/>
    <w:rsid w:val="00E475A4"/>
    <w:rsid w:val="00E5010E"/>
    <w:rsid w:val="00E507E4"/>
    <w:rsid w:val="00E5210E"/>
    <w:rsid w:val="00E60C9C"/>
    <w:rsid w:val="00E60E2F"/>
    <w:rsid w:val="00E616F1"/>
    <w:rsid w:val="00E6346A"/>
    <w:rsid w:val="00E63BBC"/>
    <w:rsid w:val="00E65954"/>
    <w:rsid w:val="00E75E32"/>
    <w:rsid w:val="00E83847"/>
    <w:rsid w:val="00E8389A"/>
    <w:rsid w:val="00E84C27"/>
    <w:rsid w:val="00E878CF"/>
    <w:rsid w:val="00E87971"/>
    <w:rsid w:val="00E90896"/>
    <w:rsid w:val="00E96CEE"/>
    <w:rsid w:val="00E96F8F"/>
    <w:rsid w:val="00E97307"/>
    <w:rsid w:val="00EA0D29"/>
    <w:rsid w:val="00EA715A"/>
    <w:rsid w:val="00EB001D"/>
    <w:rsid w:val="00EB20C1"/>
    <w:rsid w:val="00EB7F7D"/>
    <w:rsid w:val="00EC0903"/>
    <w:rsid w:val="00EC744C"/>
    <w:rsid w:val="00EC7C3C"/>
    <w:rsid w:val="00ED0FE3"/>
    <w:rsid w:val="00ED2241"/>
    <w:rsid w:val="00ED2430"/>
    <w:rsid w:val="00ED48EF"/>
    <w:rsid w:val="00ED4E63"/>
    <w:rsid w:val="00ED56A8"/>
    <w:rsid w:val="00ED6F6D"/>
    <w:rsid w:val="00EE3B4F"/>
    <w:rsid w:val="00EF1FFA"/>
    <w:rsid w:val="00EF249A"/>
    <w:rsid w:val="00EF31DC"/>
    <w:rsid w:val="00EF5801"/>
    <w:rsid w:val="00EF62D4"/>
    <w:rsid w:val="00EF7198"/>
    <w:rsid w:val="00F03952"/>
    <w:rsid w:val="00F04F67"/>
    <w:rsid w:val="00F05514"/>
    <w:rsid w:val="00F0795C"/>
    <w:rsid w:val="00F07BD5"/>
    <w:rsid w:val="00F12FDA"/>
    <w:rsid w:val="00F23394"/>
    <w:rsid w:val="00F23D2A"/>
    <w:rsid w:val="00F243D5"/>
    <w:rsid w:val="00F26F05"/>
    <w:rsid w:val="00F321C0"/>
    <w:rsid w:val="00F34767"/>
    <w:rsid w:val="00F34DEE"/>
    <w:rsid w:val="00F36796"/>
    <w:rsid w:val="00F40132"/>
    <w:rsid w:val="00F411AB"/>
    <w:rsid w:val="00F41E0A"/>
    <w:rsid w:val="00F446BC"/>
    <w:rsid w:val="00F44DD5"/>
    <w:rsid w:val="00F51A46"/>
    <w:rsid w:val="00F52AB1"/>
    <w:rsid w:val="00F53C9B"/>
    <w:rsid w:val="00F5732D"/>
    <w:rsid w:val="00F62E08"/>
    <w:rsid w:val="00F63B42"/>
    <w:rsid w:val="00F71FFA"/>
    <w:rsid w:val="00F72515"/>
    <w:rsid w:val="00F72669"/>
    <w:rsid w:val="00F7361A"/>
    <w:rsid w:val="00F77144"/>
    <w:rsid w:val="00F7734A"/>
    <w:rsid w:val="00F77EA3"/>
    <w:rsid w:val="00F85A4B"/>
    <w:rsid w:val="00F8610D"/>
    <w:rsid w:val="00F865FC"/>
    <w:rsid w:val="00F87A21"/>
    <w:rsid w:val="00F91E41"/>
    <w:rsid w:val="00F940C1"/>
    <w:rsid w:val="00FA0CDD"/>
    <w:rsid w:val="00FA2055"/>
    <w:rsid w:val="00FB1303"/>
    <w:rsid w:val="00FB1581"/>
    <w:rsid w:val="00FB30F8"/>
    <w:rsid w:val="00FB6E60"/>
    <w:rsid w:val="00FB7AD5"/>
    <w:rsid w:val="00FC2492"/>
    <w:rsid w:val="00FC5A2C"/>
    <w:rsid w:val="00FC5A35"/>
    <w:rsid w:val="00FC7438"/>
    <w:rsid w:val="00FC7581"/>
    <w:rsid w:val="00FC7FE0"/>
    <w:rsid w:val="00FD1914"/>
    <w:rsid w:val="00FD282A"/>
    <w:rsid w:val="00FD602D"/>
    <w:rsid w:val="00FD7505"/>
    <w:rsid w:val="00FE0741"/>
    <w:rsid w:val="00FE3751"/>
    <w:rsid w:val="00FE3A7E"/>
    <w:rsid w:val="00FE6783"/>
    <w:rsid w:val="00FF1CC8"/>
    <w:rsid w:val="00FF283A"/>
    <w:rsid w:val="00FF5CE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4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E3B4F"/>
    <w:pPr>
      <w:autoSpaceDE w:val="0"/>
      <w:autoSpaceDN w:val="0"/>
      <w:adjustRightInd w:val="0"/>
    </w:pPr>
    <w:rPr>
      <w:rFonts w:ascii="Arial" w:hAnsi="Arial" w:cs="Arial"/>
      <w:color w:val="000000"/>
      <w:sz w:val="24"/>
      <w:szCs w:val="24"/>
      <w:lang w:eastAsia="en-US"/>
    </w:rPr>
  </w:style>
  <w:style w:type="character" w:customStyle="1" w:styleId="xbe">
    <w:name w:val="_xbe"/>
    <w:basedOn w:val="DefaultParagraphFont"/>
    <w:uiPriority w:val="99"/>
    <w:rsid w:val="00EE3B4F"/>
    <w:rPr>
      <w:rFonts w:cs="Times New Roman"/>
    </w:rPr>
  </w:style>
  <w:style w:type="character" w:styleId="Hyperlink">
    <w:name w:val="Hyperlink"/>
    <w:basedOn w:val="DefaultParagraphFont"/>
    <w:uiPriority w:val="99"/>
    <w:semiHidden/>
    <w:rsid w:val="00EE3B4F"/>
    <w:rPr>
      <w:rFonts w:cs="Times New Roman"/>
      <w:color w:val="0000FF"/>
      <w:u w:val="single"/>
    </w:rPr>
  </w:style>
  <w:style w:type="paragraph" w:styleId="Footer">
    <w:name w:val="footer"/>
    <w:basedOn w:val="Normal"/>
    <w:link w:val="FooterChar"/>
    <w:uiPriority w:val="99"/>
    <w:rsid w:val="00E75E32"/>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E75E3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ransgaz@geofizyk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gaz@geofizyka.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228</TotalTime>
  <Pages>6</Pages>
  <Words>1480</Words>
  <Characters>8884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Andrzejb</dc:creator>
  <cp:keywords/>
  <dc:description/>
  <cp:lastModifiedBy>mfilar</cp:lastModifiedBy>
  <cp:revision>30</cp:revision>
  <dcterms:created xsi:type="dcterms:W3CDTF">2017-11-09T08:06:00Z</dcterms:created>
  <dcterms:modified xsi:type="dcterms:W3CDTF">2017-11-28T14:10:00Z</dcterms:modified>
</cp:coreProperties>
</file>